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CC" w:rsidRPr="009C49A9" w:rsidRDefault="007252CC" w:rsidP="007252CC">
      <w:pPr>
        <w:rPr>
          <w:b/>
          <w:lang w:val="lt-LT"/>
        </w:rPr>
      </w:pPr>
    </w:p>
    <w:p w:rsidR="002C5452" w:rsidRPr="009C49A9" w:rsidRDefault="007252CC" w:rsidP="000A21B5">
      <w:pPr>
        <w:jc w:val="center"/>
        <w:rPr>
          <w:b/>
          <w:sz w:val="28"/>
          <w:szCs w:val="28"/>
          <w:lang w:val="lt-LT"/>
        </w:rPr>
      </w:pPr>
      <w:r w:rsidRPr="009C49A9">
        <w:rPr>
          <w:b/>
          <w:sz w:val="28"/>
          <w:szCs w:val="28"/>
          <w:lang w:val="lt-LT"/>
        </w:rPr>
        <w:t xml:space="preserve">KAUNO </w:t>
      </w:r>
      <w:r w:rsidR="006E13B9">
        <w:rPr>
          <w:b/>
          <w:sz w:val="28"/>
          <w:szCs w:val="28"/>
          <w:lang w:val="lt-LT"/>
        </w:rPr>
        <w:t>L</w:t>
      </w:r>
      <w:r w:rsidR="00F21295">
        <w:rPr>
          <w:b/>
          <w:sz w:val="28"/>
          <w:szCs w:val="28"/>
          <w:lang w:val="lt-LT"/>
        </w:rPr>
        <w:t>O</w:t>
      </w:r>
      <w:r w:rsidR="006E13B9">
        <w:rPr>
          <w:b/>
          <w:sz w:val="28"/>
          <w:szCs w:val="28"/>
          <w:lang w:val="lt-LT"/>
        </w:rPr>
        <w:t>PŠELIO-</w:t>
      </w:r>
      <w:r w:rsidRPr="009C49A9">
        <w:rPr>
          <w:b/>
          <w:sz w:val="28"/>
          <w:szCs w:val="28"/>
          <w:lang w:val="lt-LT"/>
        </w:rPr>
        <w:t>DARŽELIO „</w:t>
      </w:r>
      <w:r w:rsidR="006E13B9">
        <w:rPr>
          <w:b/>
          <w:sz w:val="28"/>
          <w:szCs w:val="28"/>
          <w:lang w:val="lt-LT"/>
        </w:rPr>
        <w:t>LAKŠTUTĖ</w:t>
      </w:r>
      <w:r w:rsidRPr="009C49A9">
        <w:rPr>
          <w:b/>
          <w:sz w:val="28"/>
          <w:szCs w:val="28"/>
          <w:lang w:val="lt-LT"/>
        </w:rPr>
        <w:t>“</w:t>
      </w:r>
    </w:p>
    <w:p w:rsidR="000A21B5" w:rsidRPr="0051409F" w:rsidRDefault="007252CC" w:rsidP="000A21B5">
      <w:pPr>
        <w:jc w:val="center"/>
        <w:rPr>
          <w:b/>
          <w:sz w:val="28"/>
          <w:szCs w:val="28"/>
          <w:lang w:val="lt-LT"/>
        </w:rPr>
      </w:pPr>
      <w:r w:rsidRPr="009C49A9">
        <w:rPr>
          <w:b/>
          <w:sz w:val="28"/>
          <w:szCs w:val="28"/>
          <w:lang w:val="lt-LT"/>
        </w:rPr>
        <w:t>VAIKO GEROVĖS KOMISIJOS VEIKLOS PLANAS</w:t>
      </w:r>
    </w:p>
    <w:p w:rsidR="002C5452" w:rsidRPr="000A21B5" w:rsidRDefault="003A2D6A" w:rsidP="000A21B5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</w:t>
      </w:r>
      <w:r w:rsidR="00FF2698">
        <w:rPr>
          <w:b/>
          <w:sz w:val="28"/>
          <w:szCs w:val="28"/>
          <w:lang w:val="lt-LT"/>
        </w:rPr>
        <w:t>2</w:t>
      </w:r>
      <w:r w:rsidR="000A21B5">
        <w:rPr>
          <w:b/>
          <w:sz w:val="28"/>
          <w:szCs w:val="28"/>
          <w:lang w:val="lt-LT"/>
        </w:rPr>
        <w:t xml:space="preserve"> </w:t>
      </w:r>
      <w:r w:rsidR="007252CC">
        <w:rPr>
          <w:b/>
          <w:sz w:val="28"/>
          <w:szCs w:val="28"/>
          <w:lang w:val="lt-LT"/>
        </w:rPr>
        <w:t>m.</w:t>
      </w:r>
      <w:r>
        <w:rPr>
          <w:b/>
          <w:sz w:val="28"/>
          <w:szCs w:val="28"/>
          <w:lang w:val="lt-LT"/>
        </w:rPr>
        <w:t xml:space="preserve"> </w:t>
      </w:r>
      <w:r w:rsidR="007252CC" w:rsidRPr="00576419">
        <w:rPr>
          <w:b/>
          <w:sz w:val="28"/>
          <w:szCs w:val="28"/>
          <w:lang w:val="lt-LT"/>
        </w:rPr>
        <w:t>m.</w:t>
      </w:r>
    </w:p>
    <w:p w:rsidR="007252CC" w:rsidRPr="009C49A9" w:rsidRDefault="007252CC" w:rsidP="007252CC">
      <w:pPr>
        <w:rPr>
          <w:lang w:val="lt-LT"/>
        </w:rPr>
      </w:pPr>
    </w:p>
    <w:p w:rsidR="008D6962" w:rsidRPr="001C528F" w:rsidRDefault="007252CC" w:rsidP="008A175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9C49A9">
        <w:rPr>
          <w:sz w:val="24"/>
          <w:szCs w:val="24"/>
          <w:lang w:val="lt-LT"/>
        </w:rPr>
        <w:t>Vaiko gerovės komisijos nariai savo veikloje vadovaujasi Lietuvos Respublikos įstatymais, Lietuvos Respublikos Vyriausybės nutarimai</w:t>
      </w:r>
      <w:r w:rsidR="009F4991">
        <w:rPr>
          <w:sz w:val="24"/>
          <w:szCs w:val="24"/>
          <w:lang w:val="lt-LT"/>
        </w:rPr>
        <w:t>s</w:t>
      </w:r>
      <w:r w:rsidRPr="009C49A9">
        <w:rPr>
          <w:sz w:val="24"/>
          <w:szCs w:val="24"/>
          <w:lang w:val="lt-LT"/>
        </w:rPr>
        <w:t xml:space="preserve">, Kauno miesto savivaldybės tarybos sprendimais, Kauno miesto savivaldybės administracijos direktoriaus, Švietimo skyriaus vedėjo įsakymais, </w:t>
      </w:r>
      <w:r w:rsidRPr="008A1751">
        <w:rPr>
          <w:sz w:val="24"/>
          <w:szCs w:val="24"/>
          <w:lang w:val="lt-LT"/>
        </w:rPr>
        <w:t xml:space="preserve">Mokyklos vaiko gerovės komisijos sudarymo ir jos darbo organizavimo tvarkos aprašu, patvirtintu Lietuvos Respublikos švietimo ir mokslo ministro </w:t>
      </w:r>
      <w:r w:rsidRPr="001C528F">
        <w:rPr>
          <w:sz w:val="24"/>
          <w:szCs w:val="24"/>
          <w:lang w:val="lt-LT"/>
        </w:rPr>
        <w:t>2017 m. gegužės 2 d. įsakymu Nr. V-319</w:t>
      </w:r>
      <w:r w:rsidR="008A1751" w:rsidRPr="001C528F">
        <w:rPr>
          <w:sz w:val="24"/>
          <w:szCs w:val="24"/>
          <w:lang w:val="lt-LT"/>
        </w:rPr>
        <w:t xml:space="preserve"> (nauja redakcija nuo 2020-08-04: Nr. </w:t>
      </w:r>
      <w:hyperlink r:id="rId5" w:history="1">
        <w:r w:rsidR="008A1751" w:rsidRPr="005825AB">
          <w:rPr>
            <w:rStyle w:val="Hipersaitas"/>
            <w:iCs/>
            <w:color w:val="auto"/>
            <w:sz w:val="24"/>
            <w:szCs w:val="24"/>
            <w:u w:val="none"/>
            <w:lang w:val="lt-LT"/>
          </w:rPr>
          <w:t>V-1129</w:t>
        </w:r>
      </w:hyperlink>
      <w:r w:rsidR="008A1751" w:rsidRPr="005825AB">
        <w:rPr>
          <w:iCs/>
          <w:sz w:val="24"/>
          <w:szCs w:val="24"/>
          <w:lang w:val="lt-LT"/>
        </w:rPr>
        <w:t>, 2</w:t>
      </w:r>
      <w:r w:rsidR="008A1751" w:rsidRPr="001C528F">
        <w:rPr>
          <w:iCs/>
          <w:sz w:val="24"/>
          <w:szCs w:val="24"/>
          <w:lang w:val="lt-LT"/>
        </w:rPr>
        <w:t xml:space="preserve">020-08-03, paskelbta TAR 2020-08-03, i. k. 2020-16829) </w:t>
      </w:r>
      <w:r w:rsidR="008A1751" w:rsidRPr="001C528F">
        <w:rPr>
          <w:sz w:val="24"/>
          <w:szCs w:val="24"/>
          <w:lang w:val="lt-LT"/>
        </w:rPr>
        <w:t>i</w:t>
      </w:r>
      <w:r w:rsidRPr="001C528F">
        <w:rPr>
          <w:sz w:val="24"/>
          <w:szCs w:val="24"/>
          <w:lang w:val="lt-LT"/>
        </w:rPr>
        <w:t xml:space="preserve">r Kauno </w:t>
      </w:r>
      <w:r w:rsidR="008A3056" w:rsidRPr="001C528F">
        <w:rPr>
          <w:sz w:val="24"/>
          <w:szCs w:val="24"/>
          <w:lang w:val="lt-LT"/>
        </w:rPr>
        <w:t>lopšelio-</w:t>
      </w:r>
      <w:r w:rsidRPr="001C528F">
        <w:rPr>
          <w:sz w:val="24"/>
          <w:szCs w:val="24"/>
          <w:lang w:val="lt-LT"/>
        </w:rPr>
        <w:t>darželio „</w:t>
      </w:r>
      <w:r w:rsidR="008A3056" w:rsidRPr="001C528F">
        <w:rPr>
          <w:sz w:val="24"/>
          <w:szCs w:val="24"/>
          <w:lang w:val="lt-LT"/>
        </w:rPr>
        <w:t>Lakštutė</w:t>
      </w:r>
      <w:r w:rsidRPr="001C528F">
        <w:rPr>
          <w:sz w:val="24"/>
          <w:szCs w:val="24"/>
          <w:lang w:val="lt-LT"/>
        </w:rPr>
        <w:t xml:space="preserve">“ vaiko gerovės komisijos sudarymo ir jos darbo organizavimo tvarkos aprašu, patvirtintu Kauno </w:t>
      </w:r>
      <w:r w:rsidR="008A3056" w:rsidRPr="001C528F">
        <w:rPr>
          <w:sz w:val="24"/>
          <w:szCs w:val="24"/>
          <w:lang w:val="lt-LT"/>
        </w:rPr>
        <w:t>lopšelio-</w:t>
      </w:r>
      <w:r w:rsidRPr="001C528F">
        <w:rPr>
          <w:sz w:val="24"/>
          <w:szCs w:val="24"/>
          <w:lang w:val="lt-LT"/>
        </w:rPr>
        <w:t>darželio „</w:t>
      </w:r>
      <w:r w:rsidR="008A3056" w:rsidRPr="001C528F">
        <w:rPr>
          <w:sz w:val="24"/>
          <w:szCs w:val="24"/>
          <w:lang w:val="lt-LT"/>
        </w:rPr>
        <w:t>Lakštutė</w:t>
      </w:r>
      <w:r w:rsidRPr="001C528F">
        <w:rPr>
          <w:sz w:val="24"/>
          <w:szCs w:val="24"/>
          <w:lang w:val="lt-LT"/>
        </w:rPr>
        <w:t>“ direktoriaus 20</w:t>
      </w:r>
      <w:r w:rsidR="008A1751" w:rsidRPr="001C528F">
        <w:rPr>
          <w:sz w:val="24"/>
          <w:szCs w:val="24"/>
          <w:lang w:val="lt-LT"/>
        </w:rPr>
        <w:t>21</w:t>
      </w:r>
      <w:r w:rsidRPr="001C528F">
        <w:rPr>
          <w:sz w:val="24"/>
          <w:szCs w:val="24"/>
          <w:lang w:val="lt-LT"/>
        </w:rPr>
        <w:t xml:space="preserve"> m. </w:t>
      </w:r>
      <w:r w:rsidR="00321D8B" w:rsidRPr="001C528F">
        <w:rPr>
          <w:sz w:val="24"/>
          <w:szCs w:val="24"/>
          <w:lang w:val="lt-LT"/>
        </w:rPr>
        <w:t>kovo 1</w:t>
      </w:r>
      <w:r w:rsidRPr="001C528F">
        <w:rPr>
          <w:sz w:val="24"/>
          <w:szCs w:val="24"/>
          <w:lang w:val="lt-LT"/>
        </w:rPr>
        <w:t xml:space="preserve"> d. įsakymu Nr. V-</w:t>
      </w:r>
      <w:r w:rsidR="001C528F" w:rsidRPr="001C528F">
        <w:rPr>
          <w:sz w:val="24"/>
          <w:szCs w:val="24"/>
          <w:lang w:val="lt-LT"/>
        </w:rPr>
        <w:t>11</w:t>
      </w:r>
      <w:r w:rsidRPr="001C528F">
        <w:rPr>
          <w:sz w:val="24"/>
          <w:szCs w:val="24"/>
          <w:lang w:val="lt-LT"/>
        </w:rPr>
        <w:t xml:space="preserve">. </w:t>
      </w:r>
    </w:p>
    <w:p w:rsidR="00911FBD" w:rsidRDefault="00AC645E" w:rsidP="001C528F">
      <w:pPr>
        <w:spacing w:line="360" w:lineRule="auto"/>
        <w:jc w:val="both"/>
        <w:rPr>
          <w:rFonts w:cs="Times New Roman"/>
          <w:sz w:val="24"/>
          <w:szCs w:val="24"/>
          <w:lang w:val="lt-LT"/>
        </w:rPr>
      </w:pPr>
      <w:r w:rsidRPr="008A1751">
        <w:rPr>
          <w:rFonts w:cs="Times New Roman"/>
          <w:sz w:val="24"/>
          <w:szCs w:val="24"/>
          <w:lang w:val="lt-LT"/>
        </w:rPr>
        <w:t>VGK 202</w:t>
      </w:r>
      <w:r w:rsidR="008A1751">
        <w:rPr>
          <w:rFonts w:cs="Times New Roman"/>
          <w:sz w:val="24"/>
          <w:szCs w:val="24"/>
          <w:lang w:val="lt-LT"/>
        </w:rPr>
        <w:t>2</w:t>
      </w:r>
      <w:r w:rsidRPr="008A1751">
        <w:rPr>
          <w:rFonts w:cs="Times New Roman"/>
          <w:sz w:val="24"/>
          <w:szCs w:val="24"/>
          <w:lang w:val="lt-LT"/>
        </w:rPr>
        <w:t xml:space="preserve"> m. tikslas – </w:t>
      </w:r>
      <w:r w:rsidR="00FB046B">
        <w:rPr>
          <w:rFonts w:cs="Times New Roman"/>
          <w:sz w:val="24"/>
          <w:szCs w:val="24"/>
          <w:lang w:val="lt-LT"/>
        </w:rPr>
        <w:t>padidinti įtraukiojo ugdymo(</w:t>
      </w:r>
      <w:proofErr w:type="spellStart"/>
      <w:r w:rsidR="00FB046B">
        <w:rPr>
          <w:rFonts w:cs="Times New Roman"/>
          <w:sz w:val="24"/>
          <w:szCs w:val="24"/>
          <w:lang w:val="lt-LT"/>
        </w:rPr>
        <w:t>si</w:t>
      </w:r>
      <w:proofErr w:type="spellEnd"/>
      <w:r w:rsidR="00FB046B">
        <w:rPr>
          <w:rFonts w:cs="Times New Roman"/>
          <w:sz w:val="24"/>
          <w:szCs w:val="24"/>
          <w:lang w:val="lt-LT"/>
        </w:rPr>
        <w:t xml:space="preserve">) supratimą, </w:t>
      </w:r>
      <w:r w:rsidR="008A1751" w:rsidRPr="008A1751">
        <w:rPr>
          <w:rFonts w:cs="Times New Roman"/>
          <w:sz w:val="24"/>
          <w:szCs w:val="24"/>
          <w:lang w:val="lt-LT"/>
        </w:rPr>
        <w:t>organizuo</w:t>
      </w:r>
      <w:r w:rsidR="00FB046B">
        <w:rPr>
          <w:rFonts w:cs="Times New Roman"/>
          <w:sz w:val="24"/>
          <w:szCs w:val="24"/>
          <w:lang w:val="lt-LT"/>
        </w:rPr>
        <w:t>jant</w:t>
      </w:r>
      <w:r w:rsidR="008A1751" w:rsidRPr="008A1751">
        <w:rPr>
          <w:rFonts w:cs="Times New Roman"/>
          <w:sz w:val="24"/>
          <w:szCs w:val="24"/>
          <w:lang w:val="lt-LT"/>
        </w:rPr>
        <w:t xml:space="preserve"> ir koordinuo</w:t>
      </w:r>
      <w:r w:rsidR="00FB046B">
        <w:rPr>
          <w:rFonts w:cs="Times New Roman"/>
          <w:sz w:val="24"/>
          <w:szCs w:val="24"/>
          <w:lang w:val="lt-LT"/>
        </w:rPr>
        <w:t>jant</w:t>
      </w:r>
      <w:r w:rsidR="008A1751" w:rsidRPr="008A1751">
        <w:rPr>
          <w:rFonts w:cs="Times New Roman"/>
          <w:sz w:val="24"/>
          <w:szCs w:val="24"/>
          <w:lang w:val="lt-LT"/>
        </w:rPr>
        <w:t xml:space="preserve"> švietimo pagalbos šeimai ir vaikui teikimą, </w:t>
      </w:r>
      <w:r w:rsidRPr="008A1751">
        <w:rPr>
          <w:rFonts w:cs="Times New Roman"/>
          <w:sz w:val="24"/>
          <w:szCs w:val="24"/>
          <w:lang w:val="lt-LT"/>
        </w:rPr>
        <w:t>užtikrin</w:t>
      </w:r>
      <w:r w:rsidR="00FB046B">
        <w:rPr>
          <w:rFonts w:cs="Times New Roman"/>
          <w:sz w:val="24"/>
          <w:szCs w:val="24"/>
          <w:lang w:val="lt-LT"/>
        </w:rPr>
        <w:t>ant vaikų saugumą ir efektyvią ugdymo(</w:t>
      </w:r>
      <w:proofErr w:type="spellStart"/>
      <w:r w:rsidR="00FB046B">
        <w:rPr>
          <w:rFonts w:cs="Times New Roman"/>
          <w:sz w:val="24"/>
          <w:szCs w:val="24"/>
          <w:lang w:val="lt-LT"/>
        </w:rPr>
        <w:t>si</w:t>
      </w:r>
      <w:proofErr w:type="spellEnd"/>
      <w:r w:rsidR="00FB046B">
        <w:rPr>
          <w:rFonts w:cs="Times New Roman"/>
          <w:sz w:val="24"/>
          <w:szCs w:val="24"/>
          <w:lang w:val="lt-LT"/>
        </w:rPr>
        <w:t xml:space="preserve">) aplinką.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6"/>
        <w:gridCol w:w="3486"/>
        <w:gridCol w:w="1129"/>
        <w:gridCol w:w="2108"/>
        <w:gridCol w:w="2089"/>
      </w:tblGrid>
      <w:tr w:rsidR="00C90829" w:rsidTr="00D35B76">
        <w:tc>
          <w:tcPr>
            <w:tcW w:w="816" w:type="dxa"/>
          </w:tcPr>
          <w:p w:rsidR="009F4991" w:rsidRPr="00506501" w:rsidRDefault="009F4991" w:rsidP="009F4991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b/>
                <w:color w:val="000000" w:themeColor="text1"/>
                <w:sz w:val="24"/>
                <w:szCs w:val="24"/>
                <w:lang w:val="lt-LT"/>
              </w:rPr>
              <w:t>Eil. Nr.</w:t>
            </w: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86" w:type="dxa"/>
            <w:vAlign w:val="center"/>
          </w:tcPr>
          <w:p w:rsidR="009F4991" w:rsidRPr="00506501" w:rsidRDefault="009F4991" w:rsidP="009F4991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b/>
                <w:color w:val="000000" w:themeColor="text1"/>
                <w:sz w:val="24"/>
                <w:szCs w:val="24"/>
                <w:lang w:val="lt-LT"/>
              </w:rPr>
              <w:t>Priemonės pavadinimas</w:t>
            </w: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:rsidR="009F4991" w:rsidRPr="001C528F" w:rsidRDefault="009F4991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2108" w:type="dxa"/>
          </w:tcPr>
          <w:p w:rsidR="00C02E8B" w:rsidRPr="001C528F" w:rsidRDefault="00C02E8B" w:rsidP="009F4991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K</w:t>
            </w:r>
            <w:r w:rsidR="009F4991" w:rsidRPr="001C528F">
              <w:rPr>
                <w:rFonts w:cs="Times New Roman"/>
                <w:b/>
                <w:sz w:val="24"/>
                <w:szCs w:val="24"/>
                <w:lang w:val="lt-LT"/>
              </w:rPr>
              <w:t>oordinatoriai</w:t>
            </w: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/</w:t>
            </w:r>
          </w:p>
          <w:p w:rsidR="009F4991" w:rsidRPr="001C528F" w:rsidRDefault="00C02E8B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organizatoriai</w:t>
            </w:r>
          </w:p>
        </w:tc>
        <w:tc>
          <w:tcPr>
            <w:tcW w:w="2089" w:type="dxa"/>
          </w:tcPr>
          <w:p w:rsidR="00C02E8B" w:rsidRPr="001C528F" w:rsidRDefault="009A0513" w:rsidP="009F4991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Atsakingi/</w:t>
            </w:r>
          </w:p>
          <w:p w:rsidR="009F4991" w:rsidRPr="001C528F" w:rsidRDefault="00C02E8B" w:rsidP="009F4991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1C528F">
              <w:rPr>
                <w:rFonts w:cs="Times New Roman"/>
                <w:b/>
                <w:sz w:val="24"/>
                <w:szCs w:val="24"/>
                <w:lang w:val="lt-LT"/>
              </w:rPr>
              <w:t>vykdytoja</w:t>
            </w:r>
            <w:r w:rsidR="00CB355F" w:rsidRPr="001C528F">
              <w:rPr>
                <w:rFonts w:cs="Times New Roman"/>
                <w:b/>
                <w:sz w:val="24"/>
                <w:szCs w:val="24"/>
                <w:lang w:val="lt-LT"/>
              </w:rPr>
              <w:t>i</w:t>
            </w:r>
          </w:p>
        </w:tc>
      </w:tr>
      <w:tr w:rsidR="00C90829" w:rsidTr="00D35B76">
        <w:tc>
          <w:tcPr>
            <w:tcW w:w="816" w:type="dxa"/>
          </w:tcPr>
          <w:p w:rsidR="009F4991" w:rsidRPr="00676542" w:rsidRDefault="00C02E8B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676542">
              <w:rPr>
                <w:rFonts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486" w:type="dxa"/>
          </w:tcPr>
          <w:p w:rsidR="00C02E8B" w:rsidRPr="00676542" w:rsidRDefault="00C02E8B" w:rsidP="00C02E8B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676542">
              <w:rPr>
                <w:rFonts w:cs="Times New Roman"/>
                <w:b/>
                <w:sz w:val="24"/>
                <w:szCs w:val="24"/>
                <w:lang w:val="lt-LT"/>
              </w:rPr>
              <w:t xml:space="preserve">ĮTRAUKUSIS (SPECIALUSIS) UGDYMAS </w:t>
            </w:r>
          </w:p>
          <w:p w:rsidR="009F4991" w:rsidRPr="00676542" w:rsidRDefault="009F4991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9F4991" w:rsidRPr="00676542" w:rsidRDefault="00C02E8B" w:rsidP="004C521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>202</w:t>
            </w:r>
            <w:r w:rsidR="00543412" w:rsidRPr="002F025D">
              <w:rPr>
                <w:rFonts w:cs="Times New Roman"/>
                <w:b/>
                <w:sz w:val="24"/>
                <w:szCs w:val="24"/>
                <w:lang w:val="lt-LT"/>
              </w:rPr>
              <w:t>2</w:t>
            </w: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 xml:space="preserve"> m</w:t>
            </w:r>
            <w:r w:rsidRPr="00676542"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108" w:type="dxa"/>
          </w:tcPr>
          <w:p w:rsidR="00C02E8B" w:rsidRPr="00676542" w:rsidRDefault="00C02E8B" w:rsidP="00C02E8B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676542">
              <w:rPr>
                <w:rFonts w:cs="Times New Roman"/>
                <w:b/>
                <w:sz w:val="24"/>
                <w:szCs w:val="24"/>
                <w:lang w:val="lt-LT"/>
              </w:rPr>
              <w:t>Ž. Šumskienė</w:t>
            </w:r>
          </w:p>
          <w:p w:rsidR="00B55EB8" w:rsidRPr="00676542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676542">
              <w:rPr>
                <w:rFonts w:cs="Times New Roman"/>
                <w:b/>
                <w:sz w:val="24"/>
                <w:szCs w:val="24"/>
                <w:lang w:val="lt-LT"/>
              </w:rPr>
              <w:t>S. Brazaitienė</w:t>
            </w:r>
          </w:p>
          <w:p w:rsidR="009F4991" w:rsidRPr="00676542" w:rsidRDefault="00B55EB8" w:rsidP="00C02E8B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676542">
              <w:rPr>
                <w:rFonts w:cs="Times New Roman"/>
                <w:b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676542">
              <w:rPr>
                <w:rFonts w:cs="Times New Roman"/>
                <w:b/>
                <w:sz w:val="24"/>
                <w:szCs w:val="24"/>
                <w:lang w:val="lt-LT"/>
              </w:rPr>
              <w:t>Kanapinskaitė</w:t>
            </w:r>
            <w:proofErr w:type="spellEnd"/>
          </w:p>
        </w:tc>
        <w:tc>
          <w:tcPr>
            <w:tcW w:w="2089" w:type="dxa"/>
          </w:tcPr>
          <w:p w:rsidR="009F4991" w:rsidRPr="00676542" w:rsidRDefault="009F4991" w:rsidP="00C02E8B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C90829" w:rsidTr="00D35B76">
        <w:tc>
          <w:tcPr>
            <w:tcW w:w="816" w:type="dxa"/>
          </w:tcPr>
          <w:p w:rsidR="009F4991" w:rsidRDefault="00AC645E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1.1.</w:t>
            </w:r>
          </w:p>
        </w:tc>
        <w:tc>
          <w:tcPr>
            <w:tcW w:w="3486" w:type="dxa"/>
          </w:tcPr>
          <w:p w:rsidR="008D6962" w:rsidRPr="002F025D" w:rsidRDefault="00AC645E" w:rsidP="002F025D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 xml:space="preserve">VGK posėdis </w:t>
            </w:r>
            <w:r w:rsidRPr="008A2E05">
              <w:rPr>
                <w:rFonts w:cs="Times New Roman"/>
                <w:sz w:val="24"/>
                <w:szCs w:val="24"/>
                <w:lang w:val="lt-LT"/>
              </w:rPr>
              <w:t>dėl Švietimo</w:t>
            </w: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2F025D">
              <w:rPr>
                <w:rFonts w:cs="Times New Roman"/>
                <w:sz w:val="24"/>
                <w:szCs w:val="24"/>
                <w:lang w:val="lt-LT"/>
              </w:rPr>
              <w:t xml:space="preserve">įstatymo pakeitimo, </w:t>
            </w:r>
            <w:proofErr w:type="spellStart"/>
            <w:r w:rsidRPr="002F025D">
              <w:rPr>
                <w:rFonts w:cs="Times New Roman"/>
                <w:sz w:val="24"/>
                <w:szCs w:val="24"/>
                <w:lang w:val="lt-LT"/>
              </w:rPr>
              <w:t>įtraukties</w:t>
            </w:r>
            <w:proofErr w:type="spellEnd"/>
            <w:r w:rsidRPr="002F025D">
              <w:rPr>
                <w:rFonts w:cs="Times New Roman"/>
                <w:sz w:val="24"/>
                <w:szCs w:val="24"/>
                <w:lang w:val="lt-LT"/>
              </w:rPr>
              <w:t xml:space="preserve"> įgyvendinimo 202</w:t>
            </w:r>
            <w:r w:rsidR="00543412" w:rsidRPr="002F025D">
              <w:rPr>
                <w:rFonts w:cs="Times New Roman"/>
                <w:sz w:val="24"/>
                <w:szCs w:val="24"/>
                <w:lang w:val="lt-LT"/>
              </w:rPr>
              <w:t>2</w:t>
            </w:r>
            <w:r w:rsidRPr="002F025D">
              <w:rPr>
                <w:rFonts w:cs="Times New Roman"/>
                <w:sz w:val="24"/>
                <w:szCs w:val="24"/>
                <w:lang w:val="lt-LT"/>
              </w:rPr>
              <w:t>-2024 m.</w:t>
            </w:r>
            <w:r w:rsidR="002F025D" w:rsidRPr="002F025D">
              <w:rPr>
                <w:rFonts w:cs="Times New Roman"/>
                <w:sz w:val="24"/>
                <w:szCs w:val="24"/>
                <w:lang w:val="lt-LT"/>
              </w:rPr>
              <w:t xml:space="preserve"> Kauno lopšelyje-darželyje „Lakštutė“.</w:t>
            </w:r>
          </w:p>
        </w:tc>
        <w:tc>
          <w:tcPr>
            <w:tcW w:w="1129" w:type="dxa"/>
          </w:tcPr>
          <w:p w:rsidR="009F4991" w:rsidRDefault="00AC645E" w:rsidP="004C521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01 mėn.</w:t>
            </w:r>
          </w:p>
        </w:tc>
        <w:tc>
          <w:tcPr>
            <w:tcW w:w="2108" w:type="dxa"/>
          </w:tcPr>
          <w:p w:rsidR="00B55EB8" w:rsidRPr="00B55EB8" w:rsidRDefault="00B55EB8" w:rsidP="00B55EB8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9F4991" w:rsidRP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 w:rsidR="00A77C04"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9F4991" w:rsidRDefault="00AC645E" w:rsidP="009F4991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B55EB8" w:rsidTr="00D35B76">
        <w:tc>
          <w:tcPr>
            <w:tcW w:w="816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</w:t>
            </w:r>
            <w:r w:rsidR="002A6613">
              <w:rPr>
                <w:rFonts w:cs="Times New Roman"/>
                <w:sz w:val="24"/>
                <w:szCs w:val="24"/>
                <w:lang w:val="lt-LT"/>
              </w:rPr>
              <w:t>2</w:t>
            </w:r>
            <w:r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B55EB8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Pirminis ir pakartotinis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specialiųjų ugdymosi poreikių turinčių vaikų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,</w:t>
            </w: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vertinimas Kauno PPT. </w:t>
            </w:r>
          </w:p>
          <w:p w:rsidR="00B55EB8" w:rsidRPr="00506501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506501" w:rsidRDefault="00B55EB8" w:rsidP="00B55E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B55EB8" w:rsidRPr="00B55EB8" w:rsidRDefault="00B55EB8" w:rsidP="00B55EB8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 w:rsidR="00A77C04"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Ž. Šumskienė</w:t>
            </w:r>
          </w:p>
        </w:tc>
      </w:tr>
      <w:tr w:rsidR="00543412" w:rsidTr="00D35B76">
        <w:tc>
          <w:tcPr>
            <w:tcW w:w="816" w:type="dxa"/>
          </w:tcPr>
          <w:p w:rsidR="00543412" w:rsidRDefault="00543412" w:rsidP="00543412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</w:t>
            </w:r>
            <w:r w:rsidR="00D46390">
              <w:rPr>
                <w:rFonts w:cs="Times New Roman"/>
                <w:sz w:val="24"/>
                <w:szCs w:val="24"/>
                <w:lang w:val="lt-LT"/>
              </w:rPr>
              <w:t>4</w:t>
            </w:r>
            <w:r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543412" w:rsidRPr="002F025D" w:rsidRDefault="00543412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Parengta ir pristatyta atmintinė „</w:t>
            </w:r>
            <w:proofErr w:type="spellStart"/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Įtraukusis</w:t>
            </w:r>
            <w:proofErr w:type="spellEnd"/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ugdymas – kas tai?“, organizuota diskusija.</w:t>
            </w:r>
          </w:p>
          <w:p w:rsidR="00543412" w:rsidRPr="00661687" w:rsidRDefault="00543412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Kolegial</w:t>
            </w:r>
            <w:r w:rsidR="00D358B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mokytojų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="00D358B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diskusija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66168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tikslu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66168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atpažinti ir pagerinti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įtrauktį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29" w:type="dxa"/>
          </w:tcPr>
          <w:p w:rsidR="00543412" w:rsidRPr="00506501" w:rsidRDefault="00543412" w:rsidP="0054341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02 mėn.</w:t>
            </w:r>
          </w:p>
        </w:tc>
        <w:tc>
          <w:tcPr>
            <w:tcW w:w="2108" w:type="dxa"/>
          </w:tcPr>
          <w:p w:rsidR="00543412" w:rsidRPr="00B55EB8" w:rsidRDefault="00C34ABF" w:rsidP="00543412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Šumskienė</w:t>
            </w:r>
            <w:proofErr w:type="spellEnd"/>
          </w:p>
        </w:tc>
        <w:tc>
          <w:tcPr>
            <w:tcW w:w="2089" w:type="dxa"/>
          </w:tcPr>
          <w:p w:rsidR="00543412" w:rsidRDefault="00543412" w:rsidP="00543412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Šumskienė</w:t>
            </w:r>
            <w:proofErr w:type="spellEnd"/>
          </w:p>
        </w:tc>
      </w:tr>
      <w:tr w:rsidR="00D358B7" w:rsidTr="00D35B76">
        <w:tc>
          <w:tcPr>
            <w:tcW w:w="816" w:type="dxa"/>
          </w:tcPr>
          <w:p w:rsidR="00D358B7" w:rsidRDefault="00D358B7" w:rsidP="00D358B7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1.5.</w:t>
            </w:r>
          </w:p>
        </w:tc>
        <w:tc>
          <w:tcPr>
            <w:tcW w:w="3486" w:type="dxa"/>
          </w:tcPr>
          <w:p w:rsidR="00D358B7" w:rsidRDefault="00D358B7" w:rsidP="00D358B7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bookmarkStart w:id="0" w:name="_GoBack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Informacinis pranešimas „Mokytojo padėjėjo vaidmuo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įtrauki</w:t>
            </w:r>
            <w:r w:rsidR="004E3202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a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jame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ugdyme“.</w:t>
            </w:r>
          </w:p>
          <w:p w:rsidR="00D358B7" w:rsidRPr="002F025D" w:rsidRDefault="00D358B7" w:rsidP="00D358B7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Kolegial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mokytojų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diskusija </w:t>
            </w:r>
            <w:r w:rsidRPr="0066168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tikslu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–</w:t>
            </w:r>
            <w:r w:rsidRPr="00661687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pagerinti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įtrauktį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  <w:bookmarkEnd w:id="0"/>
          </w:p>
        </w:tc>
        <w:tc>
          <w:tcPr>
            <w:tcW w:w="1129" w:type="dxa"/>
          </w:tcPr>
          <w:p w:rsidR="00D358B7" w:rsidRDefault="00D358B7" w:rsidP="00D358B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D358B7" w:rsidRPr="00B55EB8" w:rsidRDefault="00D358B7" w:rsidP="00D358B7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Šumskienė</w:t>
            </w:r>
            <w:proofErr w:type="spellEnd"/>
          </w:p>
        </w:tc>
        <w:tc>
          <w:tcPr>
            <w:tcW w:w="2089" w:type="dxa"/>
          </w:tcPr>
          <w:p w:rsidR="00D358B7" w:rsidRDefault="00D358B7" w:rsidP="00D358B7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Šumskienė</w:t>
            </w:r>
            <w:proofErr w:type="spellEnd"/>
          </w:p>
        </w:tc>
      </w:tr>
      <w:tr w:rsidR="00B55EB8" w:rsidTr="00D35B76">
        <w:tc>
          <w:tcPr>
            <w:tcW w:w="816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</w:t>
            </w:r>
            <w:r w:rsidR="00D358B7">
              <w:rPr>
                <w:rFonts w:cs="Times New Roman"/>
                <w:sz w:val="24"/>
                <w:szCs w:val="24"/>
                <w:lang w:val="lt-LT"/>
              </w:rPr>
              <w:t>6</w:t>
            </w:r>
            <w:r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B55EB8" w:rsidRPr="00506501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Vaikų, turinčių kalbėjimo ir kalbos sutrikimų, pogrupinių bei individualių logopedinių pratybų tvarkaraščių parengimas. </w:t>
            </w:r>
          </w:p>
        </w:tc>
        <w:tc>
          <w:tcPr>
            <w:tcW w:w="1129" w:type="dxa"/>
          </w:tcPr>
          <w:p w:rsidR="00B55EB8" w:rsidRPr="00506501" w:rsidRDefault="00B55EB8" w:rsidP="00B55E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09 mėn.,</w:t>
            </w:r>
          </w:p>
          <w:p w:rsidR="00B55EB8" w:rsidRPr="00506501" w:rsidRDefault="00B55EB8" w:rsidP="00B55E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Ž. Šumskienė</w:t>
            </w:r>
          </w:p>
        </w:tc>
        <w:tc>
          <w:tcPr>
            <w:tcW w:w="2089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Ž. Šumskienė</w:t>
            </w:r>
          </w:p>
        </w:tc>
      </w:tr>
      <w:tr w:rsidR="00B55EB8" w:rsidTr="00D35B76">
        <w:tc>
          <w:tcPr>
            <w:tcW w:w="816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lastRenderedPageBreak/>
              <w:t>1.</w:t>
            </w:r>
            <w:r w:rsidR="00D358B7">
              <w:rPr>
                <w:rFonts w:cs="Times New Roman"/>
                <w:sz w:val="24"/>
                <w:szCs w:val="24"/>
                <w:lang w:val="lt-LT"/>
              </w:rPr>
              <w:t>7</w:t>
            </w:r>
            <w:r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 xml:space="preserve">Organizuotos logopedo konsultacijos šeimai. </w:t>
            </w:r>
          </w:p>
          <w:p w:rsidR="00B55EB8" w:rsidRPr="002F025D" w:rsidRDefault="00B55EB8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F32C89">
              <w:rPr>
                <w:rFonts w:cs="Times New Roman"/>
                <w:sz w:val="24"/>
                <w:szCs w:val="24"/>
                <w:lang w:val="lt-LT"/>
              </w:rPr>
              <w:t>Tikslu – įtvirtinti pasiektus vaikų kalbėjimo ir kalbos rezultatus, bendraujant ir bendradarbiaujant su  mokytojais, tėvais, siekiant  tęstinumo namuose.</w:t>
            </w:r>
          </w:p>
        </w:tc>
        <w:tc>
          <w:tcPr>
            <w:tcW w:w="1129" w:type="dxa"/>
          </w:tcPr>
          <w:p w:rsidR="00B55EB8" w:rsidRPr="00506501" w:rsidRDefault="00B55EB8" w:rsidP="00B55EB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Ž. Šumskienė</w:t>
            </w:r>
          </w:p>
        </w:tc>
        <w:tc>
          <w:tcPr>
            <w:tcW w:w="2089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Ž. Šumskienė</w:t>
            </w:r>
          </w:p>
        </w:tc>
      </w:tr>
      <w:tr w:rsidR="00B55EB8" w:rsidTr="00D35B76">
        <w:tc>
          <w:tcPr>
            <w:tcW w:w="816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</w:t>
            </w:r>
            <w:r w:rsidR="00D358B7">
              <w:rPr>
                <w:rFonts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Organizuotas posėdis dėl VGK 202</w:t>
            </w:r>
            <w:r w:rsidR="00C34ABF"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m. m. veiklos ataskaitos  parengimo ir pristatymo Mokytojų ir Darželio tarybai.</w:t>
            </w:r>
          </w:p>
        </w:tc>
        <w:tc>
          <w:tcPr>
            <w:tcW w:w="1129" w:type="dxa"/>
          </w:tcPr>
          <w:p w:rsidR="00543412" w:rsidRDefault="002F025D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 11</w:t>
            </w:r>
            <w:r w:rsidR="00543412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108" w:type="dxa"/>
          </w:tcPr>
          <w:p w:rsidR="00B55EB8" w:rsidRPr="00B55EB8" w:rsidRDefault="00B55EB8" w:rsidP="00B55EB8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 w:rsidR="00A77C04"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B55EB8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2F025D" w:rsidTr="00D35B76">
        <w:tc>
          <w:tcPr>
            <w:tcW w:w="816" w:type="dxa"/>
          </w:tcPr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1.</w:t>
            </w:r>
            <w:r w:rsidR="00D358B7">
              <w:rPr>
                <w:rFonts w:cs="Times New Roman"/>
                <w:sz w:val="24"/>
                <w:szCs w:val="24"/>
                <w:lang w:val="lt-LT"/>
              </w:rPr>
              <w:t>9</w:t>
            </w:r>
            <w:r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2F025D" w:rsidRPr="002F025D" w:rsidRDefault="002F025D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Pritaikytų ir individualizuotų programų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tarpinių </w:t>
            </w: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rezultatų aptarimas įvertinimas, analizavimas.</w:t>
            </w:r>
          </w:p>
        </w:tc>
        <w:tc>
          <w:tcPr>
            <w:tcW w:w="1129" w:type="dxa"/>
          </w:tcPr>
          <w:p w:rsidR="002F025D" w:rsidRDefault="002F025D" w:rsidP="002F025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05-12  mėn.</w:t>
            </w:r>
          </w:p>
        </w:tc>
        <w:tc>
          <w:tcPr>
            <w:tcW w:w="2108" w:type="dxa"/>
          </w:tcPr>
          <w:p w:rsidR="002F025D" w:rsidRPr="00B55EB8" w:rsidRDefault="002F025D" w:rsidP="002F025D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2F025D" w:rsidRPr="00B55EB8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B55EB8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3486" w:type="dxa"/>
          </w:tcPr>
          <w:p w:rsidR="00B55EB8" w:rsidRPr="002F025D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>SOCIALINIS IR EMOCINIS UGDYMAS</w:t>
            </w:r>
          </w:p>
          <w:p w:rsidR="00B55EB8" w:rsidRPr="002F025D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D46390" w:rsidRDefault="00B55EB8" w:rsidP="00B55EB8">
            <w:pPr>
              <w:jc w:val="center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202</w:t>
            </w:r>
            <w:r w:rsidR="00D46390">
              <w:rPr>
                <w:rFonts w:cs="Times New Roman"/>
                <w:b/>
                <w:sz w:val="24"/>
                <w:szCs w:val="24"/>
                <w:lang w:val="lt-LT"/>
              </w:rPr>
              <w:t>2</w:t>
            </w: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108" w:type="dxa"/>
          </w:tcPr>
          <w:p w:rsidR="00B55EB8" w:rsidRPr="00D46390" w:rsidRDefault="00B5445B" w:rsidP="00B5445B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A. Korolkovienė</w:t>
            </w:r>
          </w:p>
          <w:p w:rsidR="00B5445B" w:rsidRPr="00D46390" w:rsidRDefault="00B5445B" w:rsidP="00B5445B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Ž. Buškovienė</w:t>
            </w:r>
          </w:p>
          <w:p w:rsidR="00B5445B" w:rsidRPr="00D46390" w:rsidRDefault="00B5445B" w:rsidP="00B5445B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A. Krukauskienė</w:t>
            </w:r>
          </w:p>
          <w:p w:rsidR="00B5445B" w:rsidRPr="00D46390" w:rsidRDefault="00B5445B" w:rsidP="00B5445B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P. Jankauskienė</w:t>
            </w:r>
          </w:p>
          <w:p w:rsidR="00F21295" w:rsidRPr="00D46390" w:rsidRDefault="00F21295" w:rsidP="00B5445B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D46390">
              <w:rPr>
                <w:b/>
                <w:sz w:val="24"/>
                <w:szCs w:val="24"/>
                <w:lang w:val="lt-LT"/>
              </w:rPr>
              <w:t>Kanapinskaitė</w:t>
            </w:r>
            <w:proofErr w:type="spellEnd"/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</w:p>
        </w:tc>
      </w:tr>
      <w:tr w:rsidR="00B55EB8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Programos „Zipio draugai“ vykdymas. </w:t>
            </w:r>
          </w:p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Programa įgyvendinama tikslu pagerinti emocinę vaikų savijautą įstaigoje, pagerinti socialinių bei emocinių sunkumų įveikimo gebėjimus.</w:t>
            </w:r>
          </w:p>
        </w:tc>
        <w:tc>
          <w:tcPr>
            <w:tcW w:w="1129" w:type="dxa"/>
          </w:tcPr>
          <w:p w:rsidR="00B55EB8" w:rsidRPr="00D46390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09-05 mėn.</w:t>
            </w:r>
          </w:p>
        </w:tc>
        <w:tc>
          <w:tcPr>
            <w:tcW w:w="2108" w:type="dxa"/>
          </w:tcPr>
          <w:p w:rsidR="00B5445B" w:rsidRPr="00D46390" w:rsidRDefault="00B5445B" w:rsidP="00B5445B">
            <w:pPr>
              <w:rPr>
                <w:sz w:val="24"/>
                <w:szCs w:val="24"/>
                <w:lang w:val="lt-LT"/>
              </w:rPr>
            </w:pPr>
            <w:r w:rsidRPr="00D46390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D46390" w:rsidRDefault="00B5445B" w:rsidP="00B5445B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D46390">
              <w:rPr>
                <w:sz w:val="24"/>
                <w:szCs w:val="24"/>
                <w:lang w:val="lt-LT"/>
              </w:rPr>
              <w:t>V</w:t>
            </w:r>
            <w:r w:rsidR="00A77C04" w:rsidRPr="00D46390">
              <w:rPr>
                <w:sz w:val="24"/>
                <w:szCs w:val="24"/>
                <w:lang w:val="lt-LT"/>
              </w:rPr>
              <w:t xml:space="preserve">. </w:t>
            </w:r>
            <w:r w:rsidRPr="00D46390">
              <w:rPr>
                <w:sz w:val="24"/>
                <w:szCs w:val="24"/>
                <w:lang w:val="lt-LT"/>
              </w:rPr>
              <w:t xml:space="preserve">Jonaitienė  </w:t>
            </w:r>
          </w:p>
        </w:tc>
        <w:tc>
          <w:tcPr>
            <w:tcW w:w="2089" w:type="dxa"/>
          </w:tcPr>
          <w:p w:rsidR="00B5445B" w:rsidRPr="00D46390" w:rsidRDefault="00B5445B" w:rsidP="00B5445B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A. Korolkovienė</w:t>
            </w:r>
          </w:p>
          <w:p w:rsidR="00B5445B" w:rsidRPr="00D46390" w:rsidRDefault="00B5445B" w:rsidP="00B5445B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Ž. Buškovienė</w:t>
            </w:r>
          </w:p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Programos „Kimochis“ vykdymas.</w:t>
            </w:r>
          </w:p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Programa įgyvendinama tikslu pagerinti ikimokyklinio amžiaus vaikų emocinę savijautą.</w:t>
            </w:r>
          </w:p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D46390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09-05 mėn.</w:t>
            </w:r>
          </w:p>
        </w:tc>
        <w:tc>
          <w:tcPr>
            <w:tcW w:w="2108" w:type="dxa"/>
          </w:tcPr>
          <w:p w:rsidR="00B55EB8" w:rsidRPr="00D46390" w:rsidRDefault="00B5445B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V. Subačienė</w:t>
            </w:r>
          </w:p>
        </w:tc>
        <w:tc>
          <w:tcPr>
            <w:tcW w:w="2089" w:type="dxa"/>
          </w:tcPr>
          <w:p w:rsidR="00B5445B" w:rsidRPr="00D46390" w:rsidRDefault="00B5445B" w:rsidP="00B5445B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V. Subačienė</w:t>
            </w:r>
          </w:p>
          <w:p w:rsidR="00B5445B" w:rsidRPr="00D46390" w:rsidRDefault="00B5445B" w:rsidP="00B5445B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S. Brazaitienė</w:t>
            </w:r>
          </w:p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Tr="00D35B76">
        <w:tc>
          <w:tcPr>
            <w:tcW w:w="816" w:type="dxa"/>
          </w:tcPr>
          <w:p w:rsidR="00B55EB8" w:rsidRPr="009E01D5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01D5">
              <w:rPr>
                <w:rFonts w:cs="Times New Roman"/>
                <w:sz w:val="24"/>
                <w:szCs w:val="24"/>
                <w:lang w:val="lt-LT"/>
              </w:rPr>
              <w:t>2.3.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>Švietimo ir informavimo priemonės tėvams, įstaigos internetinėje svetainėje dėl vykdomų prevencinių programų įgyvendinimo įstaigoje.</w:t>
            </w:r>
          </w:p>
        </w:tc>
        <w:tc>
          <w:tcPr>
            <w:tcW w:w="1129" w:type="dxa"/>
          </w:tcPr>
          <w:p w:rsidR="00B55EB8" w:rsidRPr="009E01D5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B55EB8" w:rsidRPr="009E01D5" w:rsidRDefault="00B55EB8" w:rsidP="00B55EB8">
            <w:pPr>
              <w:jc w:val="center"/>
              <w:rPr>
                <w:rFonts w:cs="Times New Roman"/>
                <w:sz w:val="16"/>
                <w:szCs w:val="16"/>
                <w:lang w:val="lt-LT"/>
              </w:rPr>
            </w:pPr>
            <w:r w:rsidRPr="009E01D5">
              <w:rPr>
                <w:rFonts w:cs="Times New Roman"/>
                <w:sz w:val="24"/>
                <w:szCs w:val="24"/>
                <w:lang w:val="lt-LT"/>
              </w:rPr>
              <w:t>02 mėn</w:t>
            </w:r>
            <w:r w:rsidRPr="009E01D5">
              <w:rPr>
                <w:rFonts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2108" w:type="dxa"/>
          </w:tcPr>
          <w:p w:rsidR="00B55EB8" w:rsidRPr="009E01D5" w:rsidRDefault="00F21295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01D5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9E01D5">
              <w:rPr>
                <w:sz w:val="24"/>
                <w:szCs w:val="24"/>
                <w:lang w:val="lt-LT"/>
              </w:rPr>
              <w:t>Kanapinskaitė</w:t>
            </w:r>
            <w:proofErr w:type="spellEnd"/>
          </w:p>
        </w:tc>
        <w:tc>
          <w:tcPr>
            <w:tcW w:w="2089" w:type="dxa"/>
          </w:tcPr>
          <w:p w:rsidR="00B55EB8" w:rsidRPr="009E01D5" w:rsidRDefault="00F21295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01D5">
              <w:rPr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9E01D5">
              <w:rPr>
                <w:sz w:val="24"/>
                <w:szCs w:val="24"/>
                <w:lang w:val="lt-LT"/>
              </w:rPr>
              <w:t>Kanapinskaitė</w:t>
            </w:r>
            <w:proofErr w:type="spellEnd"/>
          </w:p>
        </w:tc>
      </w:tr>
      <w:tr w:rsidR="00B55EB8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2.</w:t>
            </w:r>
            <w:r w:rsidR="00B5445B" w:rsidRPr="00D46390">
              <w:rPr>
                <w:rFonts w:cs="Times New Roman"/>
                <w:sz w:val="24"/>
                <w:szCs w:val="24"/>
                <w:lang w:val="lt-LT"/>
              </w:rPr>
              <w:t>4</w:t>
            </w:r>
            <w:r w:rsidRPr="00D46390"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Organizuota akcija „Draugo diena“. </w:t>
            </w:r>
          </w:p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Akcijos tikslas – pagerinti vaikų pasiekimus, gebėjimus santykiai su bendraamžiais srityje. </w:t>
            </w:r>
          </w:p>
        </w:tc>
        <w:tc>
          <w:tcPr>
            <w:tcW w:w="1129" w:type="dxa"/>
          </w:tcPr>
          <w:p w:rsidR="00B55EB8" w:rsidRPr="00D46390" w:rsidRDefault="00D46390" w:rsidP="00D46390">
            <w:pPr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 xml:space="preserve">  </w:t>
            </w:r>
            <w:r w:rsidR="00B55EB8" w:rsidRPr="00D46390">
              <w:rPr>
                <w:rFonts w:cs="Times New Roman"/>
                <w:sz w:val="24"/>
                <w:szCs w:val="24"/>
                <w:lang w:val="lt-LT"/>
              </w:rPr>
              <w:t>06</w:t>
            </w:r>
            <w:r>
              <w:rPr>
                <w:rFonts w:cs="Times New Roman"/>
                <w:sz w:val="24"/>
                <w:szCs w:val="24"/>
                <w:lang w:val="lt-LT"/>
              </w:rPr>
              <w:t>-</w:t>
            </w:r>
            <w:r w:rsidR="00B55EB8" w:rsidRPr="00D46390">
              <w:rPr>
                <w:rFonts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2108" w:type="dxa"/>
          </w:tcPr>
          <w:p w:rsidR="00B5445B" w:rsidRPr="00D46390" w:rsidRDefault="00B5445B" w:rsidP="00B5445B">
            <w:pPr>
              <w:rPr>
                <w:sz w:val="24"/>
                <w:szCs w:val="24"/>
                <w:lang w:val="lt-LT"/>
              </w:rPr>
            </w:pPr>
            <w:r w:rsidRPr="00D46390">
              <w:rPr>
                <w:sz w:val="24"/>
                <w:szCs w:val="24"/>
                <w:lang w:val="lt-LT"/>
              </w:rPr>
              <w:t>A. Krukauskienė</w:t>
            </w:r>
          </w:p>
          <w:p w:rsidR="00B55EB8" w:rsidRPr="00D46390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Visų grupių mokytojai</w:t>
            </w:r>
          </w:p>
        </w:tc>
      </w:tr>
      <w:tr w:rsidR="00B55EB8" w:rsidTr="00D35B76">
        <w:tc>
          <w:tcPr>
            <w:tcW w:w="816" w:type="dxa"/>
          </w:tcPr>
          <w:p w:rsidR="00B55EB8" w:rsidRPr="00DE5E1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E5E10">
              <w:rPr>
                <w:rFonts w:cs="Times New Roman"/>
                <w:sz w:val="24"/>
                <w:szCs w:val="24"/>
                <w:lang w:val="lt-LT"/>
              </w:rPr>
              <w:t>2.</w:t>
            </w:r>
            <w:r w:rsidR="00B5445B" w:rsidRPr="00DE5E10">
              <w:rPr>
                <w:rFonts w:cs="Times New Roman"/>
                <w:sz w:val="24"/>
                <w:szCs w:val="24"/>
                <w:lang w:val="lt-LT"/>
              </w:rPr>
              <w:t>5</w:t>
            </w:r>
            <w:r w:rsidRPr="00DE5E10">
              <w:rPr>
                <w:rFonts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86" w:type="dxa"/>
          </w:tcPr>
          <w:p w:rsidR="00B55EB8" w:rsidRPr="002F025D" w:rsidRDefault="00DE5E10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>Stendinis pranešimas „Kaip suvaldyti vaiko  kaprizus“.</w:t>
            </w:r>
          </w:p>
          <w:p w:rsidR="00DE5E10" w:rsidRDefault="00DE5E10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>Pranešimo</w:t>
            </w:r>
            <w:r w:rsidR="00B55EB8" w:rsidRPr="002F025D">
              <w:rPr>
                <w:rFonts w:cs="Times New Roman"/>
                <w:sz w:val="24"/>
                <w:szCs w:val="24"/>
                <w:lang w:val="lt-LT"/>
              </w:rPr>
              <w:t xml:space="preserve"> tikslas – </w:t>
            </w:r>
            <w:r w:rsidRPr="002F025D">
              <w:rPr>
                <w:rFonts w:cs="Times New Roman"/>
                <w:sz w:val="24"/>
                <w:szCs w:val="24"/>
                <w:lang w:val="lt-LT"/>
              </w:rPr>
              <w:t>suprasti</w:t>
            </w:r>
            <w:r w:rsidR="00B55EB8" w:rsidRPr="002F025D">
              <w:rPr>
                <w:rFonts w:cs="Times New Roman"/>
                <w:sz w:val="24"/>
                <w:szCs w:val="24"/>
                <w:lang w:val="lt-LT"/>
              </w:rPr>
              <w:t xml:space="preserve"> </w:t>
            </w:r>
            <w:r w:rsidRPr="002F025D">
              <w:rPr>
                <w:rFonts w:cs="Times New Roman"/>
                <w:sz w:val="24"/>
                <w:szCs w:val="24"/>
                <w:lang w:val="lt-LT"/>
              </w:rPr>
              <w:t>vaiko emocijas ir padėti jam pasijusti gerai.</w:t>
            </w:r>
          </w:p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</w:p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</w:p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</w:p>
          <w:p w:rsidR="002F025D" w:rsidRDefault="002F025D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</w:p>
          <w:p w:rsidR="00D358B7" w:rsidRPr="002F025D" w:rsidRDefault="00D358B7" w:rsidP="002F025D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DE5E10" w:rsidRDefault="00D46390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DE5E10">
              <w:rPr>
                <w:rFonts w:cs="Times New Roman"/>
                <w:sz w:val="24"/>
                <w:szCs w:val="24"/>
                <w:lang w:val="lt-LT"/>
              </w:rPr>
              <w:t>10</w:t>
            </w:r>
            <w:r w:rsidR="00B55EB8" w:rsidRPr="00DE5E10">
              <w:rPr>
                <w:rFonts w:cs="Times New Roman"/>
                <w:sz w:val="24"/>
                <w:szCs w:val="24"/>
                <w:lang w:val="lt-LT"/>
              </w:rPr>
              <w:t xml:space="preserve"> mėn.</w:t>
            </w:r>
          </w:p>
          <w:p w:rsidR="00B55EB8" w:rsidRPr="00DE5E10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2108" w:type="dxa"/>
          </w:tcPr>
          <w:p w:rsidR="00B5445B" w:rsidRPr="00DE5E10" w:rsidRDefault="00B5445B" w:rsidP="00B5445B">
            <w:pPr>
              <w:rPr>
                <w:sz w:val="24"/>
                <w:szCs w:val="24"/>
                <w:lang w:val="lt-LT"/>
              </w:rPr>
            </w:pPr>
            <w:r w:rsidRPr="00DE5E10">
              <w:rPr>
                <w:sz w:val="24"/>
                <w:szCs w:val="24"/>
                <w:lang w:val="lt-LT"/>
              </w:rPr>
              <w:t>P. Jankauskienė</w:t>
            </w:r>
          </w:p>
          <w:p w:rsidR="00B55EB8" w:rsidRPr="00DE5E1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DE5E10" w:rsidRPr="00DE5E10" w:rsidRDefault="00DE5E10" w:rsidP="00DE5E10">
            <w:pPr>
              <w:rPr>
                <w:sz w:val="24"/>
                <w:szCs w:val="24"/>
                <w:lang w:val="lt-LT"/>
              </w:rPr>
            </w:pPr>
            <w:r w:rsidRPr="00DE5E10">
              <w:rPr>
                <w:sz w:val="24"/>
                <w:szCs w:val="24"/>
                <w:lang w:val="lt-LT"/>
              </w:rPr>
              <w:t>P. Jankauskienė</w:t>
            </w:r>
          </w:p>
          <w:p w:rsidR="00B55EB8" w:rsidRPr="00DE5E1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3486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KRIZIŲ VALDYMAS</w:t>
            </w:r>
          </w:p>
        </w:tc>
        <w:tc>
          <w:tcPr>
            <w:tcW w:w="1129" w:type="dxa"/>
          </w:tcPr>
          <w:p w:rsidR="00B55EB8" w:rsidRPr="00D46390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202</w:t>
            </w:r>
            <w:r w:rsidR="00D46390">
              <w:rPr>
                <w:rFonts w:cs="Times New Roman"/>
                <w:sz w:val="24"/>
                <w:szCs w:val="24"/>
                <w:lang w:val="lt-LT"/>
              </w:rPr>
              <w:t xml:space="preserve">2 </w:t>
            </w:r>
            <w:r w:rsidRPr="00D46390">
              <w:rPr>
                <w:rFonts w:cs="Times New Roman"/>
                <w:sz w:val="24"/>
                <w:szCs w:val="24"/>
                <w:lang w:val="lt-LT"/>
              </w:rPr>
              <w:t>m.</w:t>
            </w:r>
          </w:p>
        </w:tc>
        <w:tc>
          <w:tcPr>
            <w:tcW w:w="2108" w:type="dxa"/>
          </w:tcPr>
          <w:p w:rsidR="00F21295" w:rsidRPr="00D46390" w:rsidRDefault="00F21295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 xml:space="preserve">Ž. </w:t>
            </w:r>
            <w:proofErr w:type="spellStart"/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Urbanskienė</w:t>
            </w:r>
            <w:proofErr w:type="spellEnd"/>
          </w:p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 xml:space="preserve">V. </w:t>
            </w:r>
            <w:r w:rsidR="00B5445B" w:rsidRPr="00D46390">
              <w:rPr>
                <w:rFonts w:cs="Times New Roman"/>
                <w:b/>
                <w:sz w:val="24"/>
                <w:szCs w:val="24"/>
                <w:lang w:val="lt-LT"/>
              </w:rPr>
              <w:t>Jonaitienė</w:t>
            </w:r>
          </w:p>
          <w:p w:rsidR="00A77C04" w:rsidRPr="00D46390" w:rsidRDefault="00A77C04" w:rsidP="00A77C04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R. Kristutienė</w:t>
            </w:r>
          </w:p>
          <w:p w:rsidR="00B55EB8" w:rsidRPr="00D46390" w:rsidRDefault="00A77C04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A. Patašienė</w:t>
            </w:r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RPr="00CB355F" w:rsidTr="00D35B76">
        <w:tc>
          <w:tcPr>
            <w:tcW w:w="816" w:type="dxa"/>
          </w:tcPr>
          <w:p w:rsidR="00B55EB8" w:rsidRPr="00CB355F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CB355F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3.1.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Ekstremalių krizinių ir probleminių situacijų  sprendimas, intervencijos plano rengimas, vykdymas.</w:t>
            </w:r>
          </w:p>
        </w:tc>
        <w:tc>
          <w:tcPr>
            <w:tcW w:w="1129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A77C04" w:rsidRPr="00B55EB8" w:rsidRDefault="00A77C04" w:rsidP="00A77C04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CB355F" w:rsidRDefault="00A77C04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3D4752" w:rsidRPr="003D4752" w:rsidRDefault="003D4752" w:rsidP="003D4752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3D4752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V. Jonaitienė</w:t>
            </w:r>
          </w:p>
          <w:p w:rsidR="003D4752" w:rsidRPr="003D4752" w:rsidRDefault="003D4752" w:rsidP="003D4752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3D4752">
              <w:rPr>
                <w:rFonts w:cs="Times New Roman"/>
                <w:sz w:val="24"/>
                <w:szCs w:val="24"/>
                <w:lang w:val="lt-LT"/>
              </w:rPr>
              <w:t>R. Kristutienė</w:t>
            </w:r>
          </w:p>
          <w:p w:rsidR="00B55EB8" w:rsidRPr="003D4752" w:rsidRDefault="003D4752" w:rsidP="003D4752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3D4752">
              <w:rPr>
                <w:rFonts w:cs="Times New Roman"/>
                <w:sz w:val="24"/>
                <w:szCs w:val="24"/>
                <w:lang w:val="lt-LT"/>
              </w:rPr>
              <w:t>A. Patašienė</w:t>
            </w:r>
          </w:p>
        </w:tc>
      </w:tr>
      <w:tr w:rsidR="00B55EB8" w:rsidRPr="00CB355F" w:rsidTr="00D35B76">
        <w:tc>
          <w:tcPr>
            <w:tcW w:w="816" w:type="dxa"/>
          </w:tcPr>
          <w:p w:rsidR="00B55EB8" w:rsidRPr="00CB355F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3.2.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Bendradarbiavimas su Vaiko teisių apsaugos skyriumi siekiant išvengti vaiko teisių ir teisėtų interesų pažeidimų.</w:t>
            </w:r>
          </w:p>
        </w:tc>
        <w:tc>
          <w:tcPr>
            <w:tcW w:w="1129" w:type="dxa"/>
          </w:tcPr>
          <w:p w:rsidR="00B55EB8" w:rsidRPr="00506501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506501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3D4752" w:rsidRPr="00B55EB8" w:rsidRDefault="003D4752" w:rsidP="003D4752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CB355F" w:rsidRDefault="003D4752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  <w:tc>
          <w:tcPr>
            <w:tcW w:w="2089" w:type="dxa"/>
          </w:tcPr>
          <w:p w:rsidR="003D4752" w:rsidRPr="00B55EB8" w:rsidRDefault="003D4752" w:rsidP="003D4752">
            <w:pPr>
              <w:rPr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 xml:space="preserve">Direktorės pavaduotoja ugdymui                                                       </w:t>
            </w:r>
          </w:p>
          <w:p w:rsidR="00B55EB8" w:rsidRPr="00CB355F" w:rsidRDefault="003D4752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B55EB8">
              <w:rPr>
                <w:sz w:val="24"/>
                <w:szCs w:val="24"/>
                <w:lang w:val="lt-LT"/>
              </w:rPr>
              <w:t>V</w:t>
            </w:r>
            <w:r>
              <w:rPr>
                <w:sz w:val="24"/>
                <w:szCs w:val="24"/>
                <w:lang w:val="lt-LT"/>
              </w:rPr>
              <w:t>.</w:t>
            </w:r>
            <w:r w:rsidRPr="00B55EB8">
              <w:rPr>
                <w:sz w:val="24"/>
                <w:szCs w:val="24"/>
                <w:lang w:val="lt-LT"/>
              </w:rPr>
              <w:t xml:space="preserve"> Jonaitienė  </w:t>
            </w:r>
          </w:p>
        </w:tc>
      </w:tr>
      <w:tr w:rsidR="00411FEE" w:rsidRPr="00CB355F" w:rsidTr="00D35B76">
        <w:tc>
          <w:tcPr>
            <w:tcW w:w="816" w:type="dxa"/>
          </w:tcPr>
          <w:p w:rsidR="00411FEE" w:rsidRDefault="00411FEE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3.3.</w:t>
            </w:r>
          </w:p>
        </w:tc>
        <w:tc>
          <w:tcPr>
            <w:tcW w:w="3486" w:type="dxa"/>
          </w:tcPr>
          <w:p w:rsidR="00411FEE" w:rsidRPr="002F025D" w:rsidRDefault="00411FEE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Parengta ir pristatyta atmintinė „Vaikų krizės“, organizuota diskusija.</w:t>
            </w:r>
          </w:p>
          <w:p w:rsidR="00411FEE" w:rsidRPr="002F025D" w:rsidRDefault="00411FEE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Kolegialus mokytojų mokymas(</w:t>
            </w:r>
            <w:proofErr w:type="spellStart"/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is</w:t>
            </w:r>
            <w:proofErr w:type="spellEnd"/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) tikslu – išskirti vaikų  amžiaus krizes.</w:t>
            </w:r>
          </w:p>
        </w:tc>
        <w:tc>
          <w:tcPr>
            <w:tcW w:w="1129" w:type="dxa"/>
          </w:tcPr>
          <w:p w:rsidR="00411FEE" w:rsidRPr="00506501" w:rsidRDefault="00CC2FE0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04 mėn.</w:t>
            </w:r>
          </w:p>
        </w:tc>
        <w:tc>
          <w:tcPr>
            <w:tcW w:w="2108" w:type="dxa"/>
          </w:tcPr>
          <w:p w:rsidR="00411FEE" w:rsidRPr="00411FEE" w:rsidRDefault="00411FEE" w:rsidP="003D4752">
            <w:pPr>
              <w:rPr>
                <w:sz w:val="24"/>
                <w:szCs w:val="24"/>
                <w:lang w:val="lt-LT"/>
              </w:rPr>
            </w:pPr>
            <w:r w:rsidRPr="00411FEE">
              <w:rPr>
                <w:rFonts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411FEE">
              <w:rPr>
                <w:rFonts w:cs="Times New Roman"/>
                <w:sz w:val="24"/>
                <w:szCs w:val="24"/>
                <w:lang w:val="lt-LT"/>
              </w:rPr>
              <w:t>Patašienė</w:t>
            </w:r>
            <w:proofErr w:type="spellEnd"/>
          </w:p>
        </w:tc>
        <w:tc>
          <w:tcPr>
            <w:tcW w:w="2089" w:type="dxa"/>
          </w:tcPr>
          <w:p w:rsidR="00411FEE" w:rsidRPr="00411FEE" w:rsidRDefault="00411FEE" w:rsidP="003D4752">
            <w:pPr>
              <w:rPr>
                <w:sz w:val="24"/>
                <w:szCs w:val="24"/>
                <w:lang w:val="lt-LT"/>
              </w:rPr>
            </w:pPr>
            <w:r w:rsidRPr="00411FEE">
              <w:rPr>
                <w:rFonts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411FEE">
              <w:rPr>
                <w:rFonts w:cs="Times New Roman"/>
                <w:sz w:val="24"/>
                <w:szCs w:val="24"/>
                <w:lang w:val="lt-LT"/>
              </w:rPr>
              <w:t>Patašienė</w:t>
            </w:r>
            <w:proofErr w:type="spellEnd"/>
          </w:p>
        </w:tc>
      </w:tr>
      <w:tr w:rsidR="00B55EB8" w:rsidRPr="00CB355F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4.</w:t>
            </w:r>
          </w:p>
        </w:tc>
        <w:tc>
          <w:tcPr>
            <w:tcW w:w="3486" w:type="dxa"/>
          </w:tcPr>
          <w:p w:rsidR="00B55EB8" w:rsidRDefault="00B55EB8" w:rsidP="00B55EB8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SMURTO IR PATYČIŲ PREVENCINIS DARBAS</w:t>
            </w:r>
          </w:p>
          <w:p w:rsidR="002F025D" w:rsidRPr="00D46390" w:rsidRDefault="002F025D" w:rsidP="00B55EB8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2F025D" w:rsidRDefault="00B55EB8" w:rsidP="00B55EB8">
            <w:pPr>
              <w:jc w:val="center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>202</w:t>
            </w:r>
            <w:r w:rsidR="00D46390" w:rsidRPr="002F025D">
              <w:rPr>
                <w:rFonts w:cs="Times New Roman"/>
                <w:b/>
                <w:sz w:val="24"/>
                <w:szCs w:val="24"/>
                <w:lang w:val="lt-LT"/>
              </w:rPr>
              <w:t>2</w:t>
            </w:r>
            <w:r w:rsidRPr="002F025D">
              <w:rPr>
                <w:rFonts w:cs="Times New Roman"/>
                <w:b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108" w:type="dxa"/>
          </w:tcPr>
          <w:p w:rsidR="00B55EB8" w:rsidRPr="00D46390" w:rsidRDefault="00EE4B64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L. Kybartinienė</w:t>
            </w:r>
          </w:p>
          <w:p w:rsidR="00EE4B64" w:rsidRPr="00D46390" w:rsidRDefault="00EE4B64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V. Akambakienė</w:t>
            </w:r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RPr="00CB355F" w:rsidTr="00D35B76">
        <w:tc>
          <w:tcPr>
            <w:tcW w:w="816" w:type="dxa"/>
          </w:tcPr>
          <w:p w:rsidR="00B55EB8" w:rsidRPr="001D0B04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4.1.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Organizuota sąmoningumo didinimo savaitė „Be patyčių“. </w:t>
            </w:r>
          </w:p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Veikla organizuojama tikslu - pagerinti emocinę vaikų savijautą įstaigoje.</w:t>
            </w:r>
          </w:p>
        </w:tc>
        <w:tc>
          <w:tcPr>
            <w:tcW w:w="1129" w:type="dxa"/>
          </w:tcPr>
          <w:p w:rsidR="00B55EB8" w:rsidRPr="001D0B04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sz w:val="24"/>
                <w:szCs w:val="24"/>
                <w:lang w:val="lt-LT"/>
              </w:rPr>
              <w:t>03 mėn.</w:t>
            </w:r>
          </w:p>
        </w:tc>
        <w:tc>
          <w:tcPr>
            <w:tcW w:w="2108" w:type="dxa"/>
          </w:tcPr>
          <w:p w:rsidR="00B55EB8" w:rsidRPr="00EE4B64" w:rsidRDefault="00EE4B64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EE4B6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V. Akambakienė</w:t>
            </w:r>
          </w:p>
        </w:tc>
        <w:tc>
          <w:tcPr>
            <w:tcW w:w="2089" w:type="dxa"/>
          </w:tcPr>
          <w:p w:rsidR="00B55EB8" w:rsidRPr="001D0B04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Visų grupių mokytojai</w:t>
            </w:r>
          </w:p>
        </w:tc>
      </w:tr>
      <w:tr w:rsidR="00EE4B64" w:rsidRPr="00CB355F" w:rsidTr="00D35B76">
        <w:tc>
          <w:tcPr>
            <w:tcW w:w="816" w:type="dxa"/>
          </w:tcPr>
          <w:p w:rsidR="00EE4B64" w:rsidRPr="001D0B04" w:rsidRDefault="00EE4B64" w:rsidP="00EE4B64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4.2.</w:t>
            </w:r>
          </w:p>
        </w:tc>
        <w:tc>
          <w:tcPr>
            <w:tcW w:w="3486" w:type="dxa"/>
          </w:tcPr>
          <w:p w:rsidR="00EE4B64" w:rsidRPr="002F025D" w:rsidRDefault="00EE4B64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Organizuota tolerancijos diena įstaigoje.</w:t>
            </w:r>
          </w:p>
          <w:p w:rsidR="00EE4B64" w:rsidRPr="002F025D" w:rsidRDefault="00EE4B64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 xml:space="preserve">Veikla organizuojama prevenciniu tikslu – ugdant toleranciją. </w:t>
            </w:r>
          </w:p>
        </w:tc>
        <w:tc>
          <w:tcPr>
            <w:tcW w:w="1129" w:type="dxa"/>
          </w:tcPr>
          <w:p w:rsidR="00EE4B64" w:rsidRPr="001D0B04" w:rsidRDefault="00EE4B64" w:rsidP="00EE4B64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11 mėn.</w:t>
            </w:r>
          </w:p>
        </w:tc>
        <w:tc>
          <w:tcPr>
            <w:tcW w:w="2108" w:type="dxa"/>
          </w:tcPr>
          <w:p w:rsidR="00EE4B64" w:rsidRPr="00EE4B64" w:rsidRDefault="00B74927" w:rsidP="00EE4B64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L. Kybart</w:t>
            </w:r>
            <w:r w:rsidR="00EE4B64" w:rsidRPr="00EE4B6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ienė</w:t>
            </w:r>
          </w:p>
          <w:p w:rsidR="00EE4B64" w:rsidRPr="00EE4B64" w:rsidRDefault="00EE4B64" w:rsidP="00EE4B64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EE4B64" w:rsidRPr="001D0B04" w:rsidRDefault="00EE4B64" w:rsidP="00EE4B64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Visų grupių mokytojai</w:t>
            </w:r>
          </w:p>
        </w:tc>
      </w:tr>
      <w:tr w:rsidR="00B55EB8" w:rsidRPr="00CB355F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3486" w:type="dxa"/>
          </w:tcPr>
          <w:p w:rsidR="00B55EB8" w:rsidRDefault="00B55EB8" w:rsidP="00B55EB8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PSICHOAKTYVIŲJŲ MEDŽIAGŲ VARTOJIMO PREVENCIJA</w:t>
            </w:r>
          </w:p>
          <w:p w:rsidR="002F025D" w:rsidRPr="00D46390" w:rsidRDefault="002F025D" w:rsidP="00B55EB8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D46390" w:rsidRDefault="00B55EB8" w:rsidP="00B55EB8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sz w:val="24"/>
                <w:szCs w:val="24"/>
                <w:lang w:val="lt-LT"/>
              </w:rPr>
              <w:t>202</w:t>
            </w:r>
            <w:r w:rsidR="00D46390">
              <w:rPr>
                <w:rFonts w:cs="Times New Roman"/>
                <w:sz w:val="24"/>
                <w:szCs w:val="24"/>
                <w:lang w:val="lt-LT"/>
              </w:rPr>
              <w:t>2</w:t>
            </w:r>
            <w:r w:rsidRPr="00D46390">
              <w:rPr>
                <w:rFonts w:cs="Times New Roman"/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108" w:type="dxa"/>
          </w:tcPr>
          <w:p w:rsidR="00B55EB8" w:rsidRPr="00D46390" w:rsidRDefault="00EE4B64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V. Petreikienė</w:t>
            </w:r>
          </w:p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B55EB8" w:rsidRPr="00CB355F" w:rsidTr="00D35B76">
        <w:tc>
          <w:tcPr>
            <w:tcW w:w="816" w:type="dxa"/>
          </w:tcPr>
          <w:p w:rsidR="00B55EB8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5.1.</w:t>
            </w:r>
          </w:p>
        </w:tc>
        <w:tc>
          <w:tcPr>
            <w:tcW w:w="3486" w:type="dxa"/>
          </w:tcPr>
          <w:p w:rsidR="00B55EB8" w:rsidRPr="002F025D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Į ugdymo turinį integruota prevencinio ugdymo programa „Alkoholio, tabako ir kitų psichiką veikiančių medžiagų vartojimo programa“.</w:t>
            </w:r>
          </w:p>
          <w:p w:rsidR="00B55EB8" w:rsidRPr="004C5218" w:rsidRDefault="00B55EB8" w:rsidP="002F025D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Programa integruojama tikslu – pagerinti vaikų pasiekimus sveikatos stiprinimo srityje.</w:t>
            </w:r>
          </w:p>
        </w:tc>
        <w:tc>
          <w:tcPr>
            <w:tcW w:w="1129" w:type="dxa"/>
          </w:tcPr>
          <w:p w:rsidR="00B55EB8" w:rsidRPr="001D0B04" w:rsidRDefault="00B55EB8" w:rsidP="00B55EB8">
            <w:pPr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Pagal grupių parengtus ilgalaikius planus, numatytas veiklas.</w:t>
            </w:r>
          </w:p>
        </w:tc>
        <w:tc>
          <w:tcPr>
            <w:tcW w:w="2108" w:type="dxa"/>
          </w:tcPr>
          <w:p w:rsidR="00EE4B64" w:rsidRPr="00EE4B64" w:rsidRDefault="00EE4B64" w:rsidP="00EE4B64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EE4B6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V. Petreikienė</w:t>
            </w:r>
          </w:p>
          <w:p w:rsidR="00B55EB8" w:rsidRPr="00EE4B64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B55EB8" w:rsidRPr="001D0B04" w:rsidRDefault="00B55EB8" w:rsidP="00B55EB8">
            <w:pPr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</w:pPr>
            <w:r w:rsidRPr="001D0B04">
              <w:rPr>
                <w:rFonts w:cs="Times New Roman"/>
                <w:color w:val="000000" w:themeColor="text1"/>
                <w:sz w:val="24"/>
                <w:szCs w:val="24"/>
                <w:lang w:val="lt-LT"/>
              </w:rPr>
              <w:t>Visų grupių mokytojai</w:t>
            </w:r>
          </w:p>
        </w:tc>
      </w:tr>
      <w:tr w:rsidR="00B55EB8" w:rsidRPr="00CB355F" w:rsidTr="00D35B76">
        <w:tc>
          <w:tcPr>
            <w:tcW w:w="816" w:type="dxa"/>
          </w:tcPr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6.</w:t>
            </w:r>
          </w:p>
        </w:tc>
        <w:tc>
          <w:tcPr>
            <w:tcW w:w="3486" w:type="dxa"/>
          </w:tcPr>
          <w:p w:rsidR="00B55EB8" w:rsidRPr="00D46390" w:rsidRDefault="00B55EB8" w:rsidP="00B55EB8">
            <w:pPr>
              <w:jc w:val="both"/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rFonts w:cs="Times New Roman"/>
                <w:b/>
                <w:sz w:val="24"/>
                <w:szCs w:val="24"/>
                <w:lang w:val="lt-LT"/>
              </w:rPr>
              <w:t>SAUGI UGDYMOSI APLINKA</w:t>
            </w:r>
          </w:p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B55EB8" w:rsidRPr="00D46390" w:rsidRDefault="00D46390" w:rsidP="00D46390">
            <w:pPr>
              <w:pStyle w:val="Sraopastraipa"/>
              <w:ind w:left="232" w:hanging="141"/>
              <w:rPr>
                <w:sz w:val="24"/>
                <w:szCs w:val="24"/>
                <w:lang w:val="lt-LT"/>
              </w:rPr>
            </w:pPr>
            <w:r w:rsidRPr="00D46390">
              <w:rPr>
                <w:sz w:val="24"/>
                <w:szCs w:val="24"/>
                <w:lang w:val="lt-LT"/>
              </w:rPr>
              <w:t>2022 m.</w:t>
            </w:r>
          </w:p>
        </w:tc>
        <w:tc>
          <w:tcPr>
            <w:tcW w:w="2108" w:type="dxa"/>
          </w:tcPr>
          <w:p w:rsidR="00B55EB8" w:rsidRPr="00D46390" w:rsidRDefault="00EE4B64" w:rsidP="00EE4B64">
            <w:pPr>
              <w:rPr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A.Kručkauskė</w:t>
            </w:r>
          </w:p>
          <w:p w:rsidR="00EE4B64" w:rsidRPr="00D46390" w:rsidRDefault="00EE4B64" w:rsidP="00EE4B64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  <w:r w:rsidRPr="00D46390">
              <w:rPr>
                <w:b/>
                <w:sz w:val="24"/>
                <w:szCs w:val="24"/>
                <w:lang w:val="lt-LT"/>
              </w:rPr>
              <w:t>J. Baltrušienė</w:t>
            </w:r>
          </w:p>
          <w:p w:rsidR="00B55EB8" w:rsidRPr="00D46390" w:rsidRDefault="00B55EB8" w:rsidP="00B55EB8">
            <w:pPr>
              <w:rPr>
                <w:rFonts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89" w:type="dxa"/>
          </w:tcPr>
          <w:p w:rsidR="00B55EB8" w:rsidRPr="00D46390" w:rsidRDefault="00B55EB8" w:rsidP="00B55EB8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E4B64" w:rsidRPr="00CB355F" w:rsidTr="00D35B76">
        <w:tc>
          <w:tcPr>
            <w:tcW w:w="816" w:type="dxa"/>
          </w:tcPr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41B6">
              <w:rPr>
                <w:rFonts w:cs="Times New Roman"/>
                <w:sz w:val="24"/>
                <w:szCs w:val="24"/>
                <w:lang w:val="lt-LT"/>
              </w:rPr>
              <w:t>6.1.</w:t>
            </w:r>
          </w:p>
        </w:tc>
        <w:tc>
          <w:tcPr>
            <w:tcW w:w="3486" w:type="dxa"/>
          </w:tcPr>
          <w:p w:rsidR="00EE4B64" w:rsidRPr="009E41B6" w:rsidRDefault="00EE4B64" w:rsidP="00EE4B64">
            <w:pPr>
              <w:jc w:val="both"/>
              <w:rPr>
                <w:sz w:val="24"/>
                <w:szCs w:val="24"/>
                <w:lang w:val="lt-LT"/>
              </w:rPr>
            </w:pPr>
            <w:r w:rsidRPr="002F025D">
              <w:rPr>
                <w:sz w:val="24"/>
                <w:szCs w:val="24"/>
                <w:lang w:val="lt-LT"/>
              </w:rPr>
              <w:t>Atlikta žaidimų aikštelių patikra, atitinkanti vaikų žaidimų aikštelių patikros reikalavimus, aikštelėje eksploatuojamos  100 % saugios priemonės</w:t>
            </w:r>
            <w:r w:rsidRPr="009E41B6">
              <w:rPr>
                <w:sz w:val="24"/>
                <w:szCs w:val="24"/>
                <w:lang w:val="lt-LT"/>
              </w:rPr>
              <w:t>, užtikrintas vaikų saugumas.</w:t>
            </w:r>
          </w:p>
          <w:p w:rsidR="002F025D" w:rsidRPr="009E41B6" w:rsidRDefault="002F025D" w:rsidP="00EE4B6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129" w:type="dxa"/>
          </w:tcPr>
          <w:p w:rsidR="00EE4B64" w:rsidRPr="009E41B6" w:rsidRDefault="00D35B76" w:rsidP="00EE4B64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9E41B6">
              <w:rPr>
                <w:rFonts w:cs="Times New Roman"/>
                <w:sz w:val="24"/>
                <w:szCs w:val="24"/>
                <w:lang w:val="lt-LT"/>
              </w:rPr>
              <w:t>08</w:t>
            </w:r>
            <w:r w:rsidR="00EE4B64" w:rsidRPr="009E41B6">
              <w:rPr>
                <w:rFonts w:cs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2108" w:type="dxa"/>
          </w:tcPr>
          <w:p w:rsidR="00EE4B64" w:rsidRPr="009E41B6" w:rsidRDefault="00EE4B64" w:rsidP="00EE4B64">
            <w:pPr>
              <w:rPr>
                <w:sz w:val="24"/>
                <w:szCs w:val="24"/>
              </w:rPr>
            </w:pPr>
            <w:r w:rsidRPr="009E41B6">
              <w:rPr>
                <w:sz w:val="24"/>
                <w:szCs w:val="24"/>
                <w:lang w:val="lt-LT"/>
              </w:rPr>
              <w:t>A.Kručkauskė</w:t>
            </w:r>
          </w:p>
        </w:tc>
        <w:tc>
          <w:tcPr>
            <w:tcW w:w="2089" w:type="dxa"/>
          </w:tcPr>
          <w:p w:rsidR="00EE4B64" w:rsidRPr="009E41B6" w:rsidRDefault="00EE4B64" w:rsidP="00EE4B64">
            <w:pPr>
              <w:rPr>
                <w:sz w:val="24"/>
                <w:szCs w:val="24"/>
                <w:lang w:val="lt-LT"/>
              </w:rPr>
            </w:pPr>
            <w:r w:rsidRPr="009E41B6">
              <w:rPr>
                <w:sz w:val="24"/>
                <w:szCs w:val="24"/>
                <w:lang w:val="lt-LT"/>
              </w:rPr>
              <w:t>A.Kručkauskė</w:t>
            </w:r>
          </w:p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E4B64" w:rsidRPr="00CB355F" w:rsidTr="00D35B76">
        <w:tc>
          <w:tcPr>
            <w:tcW w:w="816" w:type="dxa"/>
          </w:tcPr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41B6">
              <w:rPr>
                <w:rFonts w:cs="Times New Roman"/>
                <w:sz w:val="24"/>
                <w:szCs w:val="24"/>
                <w:lang w:val="lt-LT"/>
              </w:rPr>
              <w:lastRenderedPageBreak/>
              <w:t>6.2.</w:t>
            </w:r>
          </w:p>
        </w:tc>
        <w:tc>
          <w:tcPr>
            <w:tcW w:w="3486" w:type="dxa"/>
          </w:tcPr>
          <w:p w:rsidR="00EE4B64" w:rsidRPr="002F025D" w:rsidRDefault="00EE4B64" w:rsidP="00EE4B64">
            <w:pPr>
              <w:jc w:val="both"/>
              <w:rPr>
                <w:sz w:val="24"/>
                <w:szCs w:val="24"/>
                <w:lang w:val="lt-LT"/>
              </w:rPr>
            </w:pPr>
            <w:r w:rsidRPr="002F025D">
              <w:rPr>
                <w:sz w:val="24"/>
                <w:szCs w:val="24"/>
                <w:lang w:val="lt-LT"/>
              </w:rPr>
              <w:t>Grupėse įrengtos struktūruotas dienotvarkes, kurios būtų pritaikytos vaikams turintiems ASS.</w:t>
            </w:r>
          </w:p>
          <w:p w:rsidR="00EE4B64" w:rsidRPr="002F025D" w:rsidRDefault="00EE4B64" w:rsidP="00EE4B64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 w:rsidRPr="002F025D">
              <w:rPr>
                <w:rFonts w:cs="Times New Roman"/>
                <w:sz w:val="24"/>
                <w:szCs w:val="24"/>
                <w:lang w:val="lt-LT"/>
              </w:rPr>
              <w:t>Priemonė įgyvendinama tikslu -užtikrinti vaikų</w:t>
            </w:r>
            <w:r w:rsidRPr="009E41B6">
              <w:rPr>
                <w:rFonts w:cs="Times New Roman"/>
                <w:sz w:val="24"/>
                <w:szCs w:val="24"/>
                <w:lang w:val="lt-LT"/>
              </w:rPr>
              <w:t xml:space="preserve"> saugumą, kuriant saugią vaikų ugdymo(</w:t>
            </w:r>
            <w:proofErr w:type="spellStart"/>
            <w:r w:rsidRPr="009E41B6">
              <w:rPr>
                <w:rFonts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9E41B6">
              <w:rPr>
                <w:rFonts w:cs="Times New Roman"/>
                <w:sz w:val="24"/>
                <w:szCs w:val="24"/>
                <w:lang w:val="lt-LT"/>
              </w:rPr>
              <w:t>) aplinką įstaigoje.</w:t>
            </w:r>
          </w:p>
        </w:tc>
        <w:tc>
          <w:tcPr>
            <w:tcW w:w="1129" w:type="dxa"/>
          </w:tcPr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41B6">
              <w:rPr>
                <w:rFonts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108" w:type="dxa"/>
          </w:tcPr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</w:rPr>
            </w:pPr>
            <w:r w:rsidRPr="009E41B6">
              <w:rPr>
                <w:sz w:val="24"/>
                <w:szCs w:val="24"/>
                <w:lang w:val="lt-LT"/>
              </w:rPr>
              <w:t>J. Baltrušienė</w:t>
            </w:r>
          </w:p>
        </w:tc>
        <w:tc>
          <w:tcPr>
            <w:tcW w:w="2089" w:type="dxa"/>
          </w:tcPr>
          <w:p w:rsidR="00EE4B64" w:rsidRPr="009E41B6" w:rsidRDefault="00EE4B64" w:rsidP="00EE4B64">
            <w:pPr>
              <w:rPr>
                <w:rFonts w:cs="Times New Roman"/>
                <w:sz w:val="24"/>
                <w:szCs w:val="24"/>
                <w:lang w:val="lt-LT"/>
              </w:rPr>
            </w:pPr>
            <w:r w:rsidRPr="009E41B6">
              <w:rPr>
                <w:rFonts w:cs="Times New Roman"/>
                <w:sz w:val="24"/>
                <w:szCs w:val="24"/>
                <w:lang w:val="lt-LT"/>
              </w:rPr>
              <w:t>Grupių mokytojai</w:t>
            </w:r>
          </w:p>
        </w:tc>
      </w:tr>
    </w:tbl>
    <w:p w:rsidR="008D6962" w:rsidRDefault="008D6962" w:rsidP="0062466F">
      <w:pPr>
        <w:rPr>
          <w:rFonts w:cs="Times New Roman"/>
          <w:color w:val="000000" w:themeColor="text1"/>
          <w:sz w:val="24"/>
          <w:szCs w:val="24"/>
          <w:lang w:val="lt-LT"/>
        </w:rPr>
      </w:pPr>
    </w:p>
    <w:p w:rsidR="00DE5E10" w:rsidRDefault="0062466F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506501">
        <w:rPr>
          <w:rFonts w:cs="Times New Roman"/>
          <w:color w:val="000000" w:themeColor="text1"/>
          <w:sz w:val="24"/>
          <w:szCs w:val="24"/>
          <w:lang w:val="lt-LT"/>
        </w:rPr>
        <w:t>Vai</w:t>
      </w:r>
      <w:r>
        <w:rPr>
          <w:rFonts w:cs="Times New Roman"/>
          <w:color w:val="000000" w:themeColor="text1"/>
          <w:sz w:val="24"/>
          <w:szCs w:val="24"/>
          <w:lang w:val="lt-LT"/>
        </w:rPr>
        <w:t>ko gerovės komisijos pirmininkas</w:t>
      </w:r>
      <w:r w:rsidR="00B203D2">
        <w:rPr>
          <w:rFonts w:cs="Times New Roman"/>
          <w:color w:val="000000" w:themeColor="text1"/>
          <w:sz w:val="24"/>
          <w:szCs w:val="24"/>
          <w:lang w:val="lt-LT"/>
        </w:rPr>
        <w:t xml:space="preserve">, </w:t>
      </w:r>
      <w:r w:rsidR="00EE4B64">
        <w:rPr>
          <w:sz w:val="24"/>
          <w:szCs w:val="24"/>
          <w:lang w:val="lt-LT" w:eastAsia="en-US"/>
        </w:rPr>
        <w:t>d</w:t>
      </w:r>
      <w:r w:rsidR="00EE4B64" w:rsidRPr="00B61478">
        <w:rPr>
          <w:sz w:val="24"/>
          <w:szCs w:val="24"/>
          <w:lang w:val="lt-LT" w:eastAsia="en-US"/>
        </w:rPr>
        <w:t xml:space="preserve">irektorės pavaduotoja ugdymui     </w:t>
      </w:r>
    </w:p>
    <w:p w:rsidR="00EE4B64" w:rsidRDefault="00EE4B64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B61478">
        <w:rPr>
          <w:sz w:val="24"/>
          <w:szCs w:val="24"/>
          <w:lang w:val="lt-LT" w:eastAsia="en-US"/>
        </w:rPr>
        <w:t>Virginija Jonaitienė</w:t>
      </w:r>
    </w:p>
    <w:p w:rsidR="009E30FE" w:rsidRPr="00B61478" w:rsidRDefault="00DE5E10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Direktorė Žana </w:t>
      </w:r>
      <w:proofErr w:type="spellStart"/>
      <w:r>
        <w:rPr>
          <w:sz w:val="24"/>
          <w:szCs w:val="24"/>
          <w:lang w:val="lt-LT" w:eastAsia="en-US"/>
        </w:rPr>
        <w:t>Urbanskienė</w:t>
      </w:r>
      <w:proofErr w:type="spellEnd"/>
    </w:p>
    <w:p w:rsidR="00EE4B64" w:rsidRDefault="0062466F" w:rsidP="00EE4B64">
      <w:pPr>
        <w:spacing w:line="360" w:lineRule="auto"/>
        <w:rPr>
          <w:rFonts w:cs="Times New Roman"/>
          <w:color w:val="000000" w:themeColor="text1"/>
          <w:sz w:val="24"/>
          <w:szCs w:val="24"/>
          <w:lang w:val="lt-LT"/>
        </w:rPr>
      </w:pPr>
      <w:r>
        <w:rPr>
          <w:rFonts w:cs="Times New Roman"/>
          <w:color w:val="000000" w:themeColor="text1"/>
          <w:sz w:val="24"/>
          <w:szCs w:val="24"/>
          <w:lang w:val="lt-LT"/>
        </w:rPr>
        <w:t xml:space="preserve">Parengė VGK nariai: </w:t>
      </w:r>
    </w:p>
    <w:p w:rsidR="00F21295" w:rsidRPr="00F21295" w:rsidRDefault="00F21295" w:rsidP="00F21295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 xml:space="preserve">direktorės pavaduotoja ūkiui Aurelija </w:t>
      </w:r>
      <w:proofErr w:type="spellStart"/>
      <w:r w:rsidRPr="00064731">
        <w:rPr>
          <w:sz w:val="24"/>
          <w:szCs w:val="24"/>
          <w:lang w:val="lt-LT" w:eastAsia="en-US"/>
        </w:rPr>
        <w:t>Kručkauskė</w:t>
      </w:r>
      <w:proofErr w:type="spellEnd"/>
    </w:p>
    <w:p w:rsidR="00EE4B64" w:rsidRPr="00064731" w:rsidRDefault="00EE4B64" w:rsidP="00EE4B64">
      <w:pPr>
        <w:tabs>
          <w:tab w:val="left" w:pos="2730"/>
        </w:tabs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priešmokyklinio ugdymo mokytoja  Alė Korolkovienė</w:t>
      </w:r>
    </w:p>
    <w:p w:rsidR="00EE4B64" w:rsidRPr="00064731" w:rsidRDefault="00EE4B64" w:rsidP="00EE4B64">
      <w:pPr>
        <w:tabs>
          <w:tab w:val="left" w:pos="2730"/>
        </w:tabs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 Vesta Akambakienė</w:t>
      </w:r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priešmokyklinio ugdymo mokytoja Žaneta Buškovienė</w:t>
      </w:r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priešmokyklinio ugdymo mokytoja Ligita Kybartienė</w:t>
      </w:r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Jurgita Baltrušienė</w:t>
      </w:r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Palmira Jankauskienė</w:t>
      </w:r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Audronė Krukauskienė</w:t>
      </w:r>
    </w:p>
    <w:p w:rsidR="00EE4B64" w:rsidRPr="00064731" w:rsidRDefault="00EE4B64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Vilma Subačienė</w:t>
      </w:r>
    </w:p>
    <w:p w:rsidR="00EE4B64" w:rsidRPr="00064731" w:rsidRDefault="00EE4B64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Rimutė Kristutienė</w:t>
      </w:r>
    </w:p>
    <w:p w:rsidR="00EE4B64" w:rsidRPr="00064731" w:rsidRDefault="00EE4B64" w:rsidP="00EE4B64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ikimokyklinio ugdymo mokytoja Lina Kanapinskaitė</w:t>
      </w:r>
    </w:p>
    <w:p w:rsidR="00EE4B64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 xml:space="preserve">ikimokyklinio ugdymo mokytoja Valė </w:t>
      </w:r>
      <w:proofErr w:type="spellStart"/>
      <w:r w:rsidRPr="00064731">
        <w:rPr>
          <w:sz w:val="24"/>
          <w:szCs w:val="24"/>
          <w:lang w:val="lt-LT" w:eastAsia="en-US"/>
        </w:rPr>
        <w:t>Petreikienė</w:t>
      </w:r>
      <w:proofErr w:type="spellEnd"/>
    </w:p>
    <w:p w:rsidR="00405812" w:rsidRPr="00064731" w:rsidRDefault="00405812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 xml:space="preserve">ikimokyklinio ugdymo mokytoja  Aušra </w:t>
      </w:r>
      <w:proofErr w:type="spellStart"/>
      <w:r w:rsidRPr="00064731">
        <w:rPr>
          <w:sz w:val="24"/>
          <w:szCs w:val="24"/>
          <w:lang w:val="lt-LT" w:eastAsia="en-US"/>
        </w:rPr>
        <w:t>Patašien</w:t>
      </w:r>
      <w:r>
        <w:rPr>
          <w:sz w:val="24"/>
          <w:szCs w:val="24"/>
          <w:lang w:val="lt-LT" w:eastAsia="en-US"/>
        </w:rPr>
        <w:t>ė</w:t>
      </w:r>
      <w:proofErr w:type="spellEnd"/>
    </w:p>
    <w:p w:rsidR="00EE4B64" w:rsidRPr="00064731" w:rsidRDefault="00EE4B64" w:rsidP="00EE4B64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>meninio ugdymo mokytojas Robertas Tauras</w:t>
      </w:r>
    </w:p>
    <w:p w:rsidR="00D35B76" w:rsidRPr="00064731" w:rsidRDefault="00D35B76" w:rsidP="00D35B76">
      <w:pPr>
        <w:suppressAutoHyphens w:val="0"/>
        <w:spacing w:line="360" w:lineRule="auto"/>
        <w:rPr>
          <w:sz w:val="24"/>
          <w:szCs w:val="24"/>
          <w:lang w:val="lt-LT" w:eastAsia="en-US"/>
        </w:rPr>
      </w:pPr>
      <w:r w:rsidRPr="00064731">
        <w:rPr>
          <w:sz w:val="24"/>
          <w:szCs w:val="24"/>
          <w:lang w:val="lt-LT" w:eastAsia="en-US"/>
        </w:rPr>
        <w:t xml:space="preserve">logopedė Žaneta </w:t>
      </w:r>
      <w:proofErr w:type="spellStart"/>
      <w:r w:rsidRPr="00064731">
        <w:rPr>
          <w:sz w:val="24"/>
          <w:szCs w:val="24"/>
          <w:lang w:val="lt-LT" w:eastAsia="en-US"/>
        </w:rPr>
        <w:t>Šumskienė</w:t>
      </w:r>
      <w:proofErr w:type="spellEnd"/>
    </w:p>
    <w:p w:rsidR="00D35B76" w:rsidRPr="00F21295" w:rsidRDefault="00D35B76" w:rsidP="00F21295">
      <w:pPr>
        <w:suppressAutoHyphens w:val="0"/>
        <w:spacing w:line="360" w:lineRule="auto"/>
        <w:jc w:val="both"/>
        <w:rPr>
          <w:sz w:val="24"/>
          <w:szCs w:val="24"/>
          <w:lang w:val="lt-LT" w:eastAsia="en-US"/>
        </w:rPr>
      </w:pPr>
    </w:p>
    <w:sectPr w:rsidR="00D35B76" w:rsidRPr="00F21295" w:rsidSect="00434E5F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BB6"/>
    <w:multiLevelType w:val="hybridMultilevel"/>
    <w:tmpl w:val="FEC6961E"/>
    <w:lvl w:ilvl="0" w:tplc="32D8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51C9"/>
    <w:multiLevelType w:val="hybridMultilevel"/>
    <w:tmpl w:val="2CE6DC24"/>
    <w:lvl w:ilvl="0" w:tplc="4C20B6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1A55"/>
    <w:multiLevelType w:val="hybridMultilevel"/>
    <w:tmpl w:val="7FCC48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536C"/>
    <w:multiLevelType w:val="hybridMultilevel"/>
    <w:tmpl w:val="ECBCA994"/>
    <w:lvl w:ilvl="0" w:tplc="B162A3A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AA91DAA"/>
    <w:multiLevelType w:val="hybridMultilevel"/>
    <w:tmpl w:val="7E96A2FA"/>
    <w:lvl w:ilvl="0" w:tplc="E620DC2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A0993"/>
    <w:multiLevelType w:val="multilevel"/>
    <w:tmpl w:val="743203B2"/>
    <w:lvl w:ilvl="0">
      <w:start w:val="1"/>
      <w:numFmt w:val="decimal"/>
      <w:pStyle w:val="Antrat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Antrat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Antrat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A9"/>
    <w:rsid w:val="0000561B"/>
    <w:rsid w:val="00013068"/>
    <w:rsid w:val="00060BD2"/>
    <w:rsid w:val="0006442E"/>
    <w:rsid w:val="000950D6"/>
    <w:rsid w:val="00095852"/>
    <w:rsid w:val="000A21B5"/>
    <w:rsid w:val="000A634F"/>
    <w:rsid w:val="000C55DA"/>
    <w:rsid w:val="000D6F6A"/>
    <w:rsid w:val="000D79EF"/>
    <w:rsid w:val="00126C7D"/>
    <w:rsid w:val="001452EF"/>
    <w:rsid w:val="0016362A"/>
    <w:rsid w:val="001B2080"/>
    <w:rsid w:val="001C1294"/>
    <w:rsid w:val="001C528F"/>
    <w:rsid w:val="001D0B04"/>
    <w:rsid w:val="00204384"/>
    <w:rsid w:val="002109EE"/>
    <w:rsid w:val="00223ED6"/>
    <w:rsid w:val="00237A23"/>
    <w:rsid w:val="002434DE"/>
    <w:rsid w:val="002477B2"/>
    <w:rsid w:val="00250D16"/>
    <w:rsid w:val="00294E1E"/>
    <w:rsid w:val="002A6613"/>
    <w:rsid w:val="002C5452"/>
    <w:rsid w:val="002F025D"/>
    <w:rsid w:val="00321D8B"/>
    <w:rsid w:val="0032701B"/>
    <w:rsid w:val="003470D5"/>
    <w:rsid w:val="003504E8"/>
    <w:rsid w:val="0035168A"/>
    <w:rsid w:val="0035504B"/>
    <w:rsid w:val="003710AE"/>
    <w:rsid w:val="00377B89"/>
    <w:rsid w:val="003A2D6A"/>
    <w:rsid w:val="003B2733"/>
    <w:rsid w:val="003B6D0D"/>
    <w:rsid w:val="003D4752"/>
    <w:rsid w:val="003F1EA1"/>
    <w:rsid w:val="00401DB8"/>
    <w:rsid w:val="00405812"/>
    <w:rsid w:val="00411FEE"/>
    <w:rsid w:val="00434E5F"/>
    <w:rsid w:val="00466BE2"/>
    <w:rsid w:val="004A07AE"/>
    <w:rsid w:val="004C5218"/>
    <w:rsid w:val="004E3202"/>
    <w:rsid w:val="00506501"/>
    <w:rsid w:val="0051409F"/>
    <w:rsid w:val="00543412"/>
    <w:rsid w:val="00560DEC"/>
    <w:rsid w:val="00576419"/>
    <w:rsid w:val="005825AB"/>
    <w:rsid w:val="00594C9F"/>
    <w:rsid w:val="005D7AAB"/>
    <w:rsid w:val="005E5D30"/>
    <w:rsid w:val="00601583"/>
    <w:rsid w:val="0062466F"/>
    <w:rsid w:val="00632D09"/>
    <w:rsid w:val="0063681A"/>
    <w:rsid w:val="00642D34"/>
    <w:rsid w:val="00653CA4"/>
    <w:rsid w:val="00660CEA"/>
    <w:rsid w:val="00661687"/>
    <w:rsid w:val="00676542"/>
    <w:rsid w:val="006E13B9"/>
    <w:rsid w:val="006E1F80"/>
    <w:rsid w:val="00712147"/>
    <w:rsid w:val="007252CC"/>
    <w:rsid w:val="007F6D08"/>
    <w:rsid w:val="008261EB"/>
    <w:rsid w:val="00854473"/>
    <w:rsid w:val="00866814"/>
    <w:rsid w:val="008A1751"/>
    <w:rsid w:val="008A2E05"/>
    <w:rsid w:val="008A3056"/>
    <w:rsid w:val="008B49D0"/>
    <w:rsid w:val="008D6962"/>
    <w:rsid w:val="00905B6E"/>
    <w:rsid w:val="00911FBD"/>
    <w:rsid w:val="00940DE7"/>
    <w:rsid w:val="0097799E"/>
    <w:rsid w:val="009A0513"/>
    <w:rsid w:val="009A5AA6"/>
    <w:rsid w:val="009C49A9"/>
    <w:rsid w:val="009D0956"/>
    <w:rsid w:val="009E01D5"/>
    <w:rsid w:val="009E30FE"/>
    <w:rsid w:val="009E41B6"/>
    <w:rsid w:val="009E45E6"/>
    <w:rsid w:val="009F480B"/>
    <w:rsid w:val="009F4991"/>
    <w:rsid w:val="00A460C0"/>
    <w:rsid w:val="00A77C04"/>
    <w:rsid w:val="00AA1C45"/>
    <w:rsid w:val="00AC645E"/>
    <w:rsid w:val="00AE3CFC"/>
    <w:rsid w:val="00AF23B8"/>
    <w:rsid w:val="00B16F90"/>
    <w:rsid w:val="00B203D2"/>
    <w:rsid w:val="00B50014"/>
    <w:rsid w:val="00B5153C"/>
    <w:rsid w:val="00B5445B"/>
    <w:rsid w:val="00B55EB8"/>
    <w:rsid w:val="00B6639D"/>
    <w:rsid w:val="00B74927"/>
    <w:rsid w:val="00BB1882"/>
    <w:rsid w:val="00C02E8B"/>
    <w:rsid w:val="00C04972"/>
    <w:rsid w:val="00C27E79"/>
    <w:rsid w:val="00C34ABF"/>
    <w:rsid w:val="00C41557"/>
    <w:rsid w:val="00C50513"/>
    <w:rsid w:val="00C72B49"/>
    <w:rsid w:val="00C90829"/>
    <w:rsid w:val="00CB355F"/>
    <w:rsid w:val="00CB7A16"/>
    <w:rsid w:val="00CC2FE0"/>
    <w:rsid w:val="00CF5D46"/>
    <w:rsid w:val="00D07751"/>
    <w:rsid w:val="00D358B7"/>
    <w:rsid w:val="00D35B76"/>
    <w:rsid w:val="00D46390"/>
    <w:rsid w:val="00DB6599"/>
    <w:rsid w:val="00DE5E10"/>
    <w:rsid w:val="00DF757C"/>
    <w:rsid w:val="00E27852"/>
    <w:rsid w:val="00E46102"/>
    <w:rsid w:val="00E94959"/>
    <w:rsid w:val="00EC5F0E"/>
    <w:rsid w:val="00ED4C07"/>
    <w:rsid w:val="00EE30E4"/>
    <w:rsid w:val="00EE4B64"/>
    <w:rsid w:val="00EE5679"/>
    <w:rsid w:val="00F21295"/>
    <w:rsid w:val="00F22508"/>
    <w:rsid w:val="00F27767"/>
    <w:rsid w:val="00F32C89"/>
    <w:rsid w:val="00F403E7"/>
    <w:rsid w:val="00F91F96"/>
    <w:rsid w:val="00FA6A9B"/>
    <w:rsid w:val="00FB046B"/>
    <w:rsid w:val="00FB16C0"/>
    <w:rsid w:val="00FC5F61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82F5"/>
  <w15:chartTrackingRefBased/>
  <w15:docId w15:val="{491114B0-69CD-4750-8285-812E3CB5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95852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095852"/>
    <w:pPr>
      <w:keepNext/>
      <w:numPr>
        <w:numId w:val="3"/>
      </w:numPr>
      <w:jc w:val="center"/>
      <w:outlineLvl w:val="0"/>
    </w:pPr>
    <w:rPr>
      <w:rFonts w:eastAsia="Times New Roman" w:cs="Times New Roman"/>
      <w:sz w:val="32"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095852"/>
    <w:pPr>
      <w:keepNext/>
      <w:numPr>
        <w:ilvl w:val="1"/>
        <w:numId w:val="3"/>
      </w:numPr>
      <w:outlineLvl w:val="1"/>
    </w:pPr>
    <w:rPr>
      <w:rFonts w:eastAsia="Times New Roman" w:cs="Times New Roman"/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95852"/>
    <w:pPr>
      <w:keepNext/>
      <w:numPr>
        <w:ilvl w:val="2"/>
        <w:numId w:val="1"/>
      </w:numPr>
      <w:outlineLvl w:val="2"/>
    </w:pPr>
    <w:rPr>
      <w:rFonts w:eastAsia="Times New Roman" w:cs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BodyTextIndent2">
    <w:name w:val="WW-Body Text Indent 2"/>
    <w:basedOn w:val="prastasis"/>
    <w:qFormat/>
    <w:rsid w:val="00095852"/>
    <w:pPr>
      <w:ind w:left="993" w:firstLine="447"/>
      <w:jc w:val="both"/>
    </w:pPr>
    <w:rPr>
      <w:rFonts w:eastAsia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qFormat/>
    <w:rsid w:val="00095852"/>
    <w:rPr>
      <w:rFonts w:ascii="Times New Roman" w:eastAsia="Times New Roman" w:hAnsi="Times New Roman" w:cs="Times New Roman"/>
      <w:sz w:val="32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qFormat/>
    <w:rsid w:val="00095852"/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095852"/>
    <w:rPr>
      <w:rFonts w:ascii="Times New Roman" w:eastAsia="Times New Roman" w:hAnsi="Times New Roman" w:cs="Times New Roman"/>
      <w:sz w:val="28"/>
      <w:szCs w:val="20"/>
      <w:lang w:val="en-GB" w:eastAsia="lt-LT"/>
    </w:rPr>
  </w:style>
  <w:style w:type="paragraph" w:styleId="Sraopastraipa">
    <w:name w:val="List Paragraph"/>
    <w:basedOn w:val="prastasis"/>
    <w:uiPriority w:val="34"/>
    <w:qFormat/>
    <w:rsid w:val="00095852"/>
    <w:pPr>
      <w:ind w:left="720"/>
      <w:contextualSpacing/>
    </w:pPr>
    <w:rPr>
      <w:rFonts w:eastAsia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64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6419"/>
    <w:rPr>
      <w:rFonts w:ascii="Segoe UI" w:hAnsi="Segoe UI" w:cs="Segoe UI"/>
      <w:sz w:val="18"/>
      <w:szCs w:val="18"/>
      <w:lang w:val="en-GB" w:eastAsia="lt-LT"/>
    </w:rPr>
  </w:style>
  <w:style w:type="table" w:styleId="Lentelstinklelis">
    <w:name w:val="Table Grid"/>
    <w:basedOn w:val="prastojilentel"/>
    <w:uiPriority w:val="39"/>
    <w:rsid w:val="009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A175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A1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644dc420d56611eaabd5b5599dd4ee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4675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ŽANETOS</dc:creator>
  <cp:keywords/>
  <dc:description/>
  <cp:lastModifiedBy>Zaneta</cp:lastModifiedBy>
  <cp:revision>4</cp:revision>
  <cp:lastPrinted>2022-01-14T08:02:00Z</cp:lastPrinted>
  <dcterms:created xsi:type="dcterms:W3CDTF">2022-01-14T08:04:00Z</dcterms:created>
  <dcterms:modified xsi:type="dcterms:W3CDTF">2022-01-14T08:39:00Z</dcterms:modified>
</cp:coreProperties>
</file>